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9591"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33BB04A4"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301B29A6" w14:textId="458A9B29" w:rsidR="00F95435" w:rsidRDefault="008230B2" w:rsidP="00733EC9">
      <w:pPr>
        <w:tabs>
          <w:tab w:val="left" w:pos="284"/>
        </w:tabs>
        <w:rPr>
          <w:rFonts w:asciiTheme="minorHAnsi" w:eastAsia="Times New Roman" w:hAnsiTheme="minorHAnsi" w:cstheme="minorHAnsi"/>
          <w:b/>
          <w:bCs/>
          <w:color w:val="002060"/>
          <w:sz w:val="24"/>
          <w:szCs w:val="24"/>
          <w:lang w:eastAsia="nl-NL"/>
        </w:rPr>
      </w:pPr>
      <w:r>
        <w:rPr>
          <w:rFonts w:asciiTheme="minorHAnsi" w:hAnsiTheme="minorHAnsi" w:cstheme="minorHAnsi"/>
          <w:noProof/>
          <w:sz w:val="32"/>
          <w:szCs w:val="32"/>
          <w14:ligatures w14:val="standardContextual"/>
        </w:rPr>
        <w:drawing>
          <wp:inline distT="0" distB="0" distL="0" distR="0" wp14:anchorId="716F3FCB" wp14:editId="53EF4F06">
            <wp:extent cx="4216400" cy="1143000"/>
            <wp:effectExtent l="0" t="0" r="0" b="0"/>
            <wp:docPr id="84782315"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315" name="Afbeelding 1" descr="Afbeelding met tekst, schermopname, Lettertype, logo&#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6400" cy="1143000"/>
                    </a:xfrm>
                    <a:prstGeom prst="rect">
                      <a:avLst/>
                    </a:prstGeom>
                  </pic:spPr>
                </pic:pic>
              </a:graphicData>
            </a:graphic>
          </wp:inline>
        </w:drawing>
      </w:r>
    </w:p>
    <w:p w14:paraId="7B235E4D"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01ADA23E"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12F788D8"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502EF4DE"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0008138F"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2F70FEA9" w14:textId="77777777" w:rsidR="00F95435" w:rsidRDefault="00F95435" w:rsidP="00733EC9">
      <w:pPr>
        <w:tabs>
          <w:tab w:val="left" w:pos="284"/>
        </w:tabs>
        <w:rPr>
          <w:rFonts w:asciiTheme="minorHAnsi" w:eastAsia="Times New Roman" w:hAnsiTheme="minorHAnsi" w:cstheme="minorHAnsi"/>
          <w:b/>
          <w:bCs/>
          <w:color w:val="002060"/>
          <w:sz w:val="24"/>
          <w:szCs w:val="24"/>
          <w:lang w:eastAsia="nl-NL"/>
        </w:rPr>
      </w:pPr>
    </w:p>
    <w:p w14:paraId="524ACC4F" w14:textId="50E2FF82" w:rsidR="00733EC9" w:rsidRPr="00F95435" w:rsidRDefault="00F95435" w:rsidP="00733EC9">
      <w:pPr>
        <w:tabs>
          <w:tab w:val="left" w:pos="284"/>
        </w:tabs>
        <w:rPr>
          <w:rFonts w:asciiTheme="minorHAnsi" w:eastAsia="Times New Roman" w:hAnsiTheme="minorHAnsi" w:cstheme="minorHAnsi"/>
          <w:b/>
          <w:bCs/>
          <w:color w:val="002060"/>
          <w:sz w:val="24"/>
          <w:szCs w:val="24"/>
          <w:lang w:eastAsia="nl-NL"/>
        </w:rPr>
      </w:pPr>
      <w:r>
        <w:rPr>
          <w:rFonts w:asciiTheme="minorHAnsi" w:eastAsia="Times New Roman" w:hAnsiTheme="minorHAnsi" w:cstheme="minorHAnsi"/>
          <w:b/>
          <w:bCs/>
          <w:color w:val="002060"/>
          <w:sz w:val="24"/>
          <w:szCs w:val="24"/>
          <w:lang w:eastAsia="nl-NL"/>
        </w:rPr>
        <w:t xml:space="preserve">Opinie | </w:t>
      </w:r>
      <w:r w:rsidR="00733EC9" w:rsidRPr="00F95435">
        <w:rPr>
          <w:rFonts w:asciiTheme="minorHAnsi" w:eastAsia="Times New Roman" w:hAnsiTheme="minorHAnsi" w:cstheme="minorHAnsi"/>
          <w:b/>
          <w:bCs/>
          <w:color w:val="002060"/>
          <w:sz w:val="24"/>
          <w:szCs w:val="24"/>
          <w:lang w:eastAsia="nl-NL"/>
        </w:rPr>
        <w:t xml:space="preserve">Droom: </w:t>
      </w:r>
      <w:proofErr w:type="spellStart"/>
      <w:r w:rsidR="00733EC9" w:rsidRPr="00F95435">
        <w:rPr>
          <w:rFonts w:asciiTheme="minorHAnsi" w:eastAsia="Times New Roman" w:hAnsiTheme="minorHAnsi" w:cstheme="minorHAnsi"/>
          <w:b/>
          <w:bCs/>
          <w:color w:val="002060"/>
          <w:sz w:val="24"/>
          <w:szCs w:val="24"/>
          <w:lang w:eastAsia="nl-NL"/>
        </w:rPr>
        <w:t>pabo’s</w:t>
      </w:r>
      <w:proofErr w:type="spellEnd"/>
      <w:r w:rsidR="00733EC9" w:rsidRPr="00F95435">
        <w:rPr>
          <w:rFonts w:asciiTheme="minorHAnsi" w:eastAsia="Times New Roman" w:hAnsiTheme="minorHAnsi" w:cstheme="minorHAnsi"/>
          <w:b/>
          <w:bCs/>
          <w:color w:val="002060"/>
          <w:sz w:val="24"/>
          <w:szCs w:val="24"/>
          <w:lang w:eastAsia="nl-NL"/>
        </w:rPr>
        <w:t xml:space="preserve"> met de psychologische ontwikkeling centraal</w:t>
      </w:r>
    </w:p>
    <w:p w14:paraId="1A8CE4AB" w14:textId="13DCA281"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i/>
          <w:iCs/>
          <w:color w:val="002060"/>
          <w:szCs w:val="20"/>
          <w:lang w:eastAsia="nl-NL"/>
        </w:rPr>
        <w:t>Werk- en Steungroep Kleuteronderwijs (WSK), 1</w:t>
      </w:r>
      <w:r w:rsidR="00CB0EA9" w:rsidRPr="00F95435">
        <w:rPr>
          <w:rFonts w:asciiTheme="minorHAnsi" w:eastAsia="Times New Roman" w:hAnsiTheme="minorHAnsi" w:cstheme="minorHAnsi"/>
          <w:i/>
          <w:iCs/>
          <w:color w:val="002060"/>
          <w:szCs w:val="20"/>
          <w:lang w:eastAsia="nl-NL"/>
        </w:rPr>
        <w:t>9</w:t>
      </w:r>
      <w:r w:rsidRPr="00F95435">
        <w:rPr>
          <w:rFonts w:asciiTheme="minorHAnsi" w:eastAsia="Times New Roman" w:hAnsiTheme="minorHAnsi" w:cstheme="minorHAnsi"/>
          <w:i/>
          <w:iCs/>
          <w:color w:val="002060"/>
          <w:szCs w:val="20"/>
          <w:lang w:eastAsia="nl-NL"/>
        </w:rPr>
        <w:t xml:space="preserve"> mei 2026</w:t>
      </w:r>
    </w:p>
    <w:p w14:paraId="0FECA40F"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p>
    <w:p w14:paraId="43ABD3A0" w14:textId="7ACB99FE" w:rsidR="00733EC9" w:rsidRPr="00F95435" w:rsidRDefault="00733EC9"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i/>
          <w:iCs/>
          <w:color w:val="002060"/>
          <w:szCs w:val="20"/>
          <w:lang w:eastAsia="nl-NL"/>
        </w:rPr>
      </w:pPr>
      <w:r w:rsidRPr="00F95435">
        <w:rPr>
          <w:rFonts w:asciiTheme="minorHAnsi" w:eastAsia="Times New Roman" w:hAnsiTheme="minorHAnsi" w:cstheme="minorHAnsi"/>
          <w:i/>
          <w:iCs/>
          <w:color w:val="002060"/>
          <w:szCs w:val="20"/>
          <w:lang w:eastAsia="nl-NL"/>
        </w:rPr>
        <w:t>Samenvatting</w:t>
      </w:r>
    </w:p>
    <w:p w14:paraId="49D518E6" w14:textId="77B887CC" w:rsidR="00CA7DC3" w:rsidRPr="00F95435" w:rsidRDefault="00CA7DC3" w:rsidP="00CA7DC3">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Gegeven dat kinderen zich psychologisch ontwikkelen langs de lijn ‘… → oudere peuter → kleuter → jong schoolkind → …’, droomt de WSK van pabo’s waarin die ontwikkeling centraal staat:</w:t>
      </w:r>
    </w:p>
    <w:p w14:paraId="22EA3805" w14:textId="7736FF74" w:rsidR="00733EC9" w:rsidRPr="00F95435" w:rsidRDefault="00CA7DC3"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 Goed onderwijs begeleidt kinderen in hun psychologische o</w:t>
      </w:r>
      <w:r w:rsidR="00733EC9" w:rsidRPr="00F95435">
        <w:rPr>
          <w:rFonts w:asciiTheme="minorHAnsi" w:eastAsia="Times New Roman" w:hAnsiTheme="minorHAnsi" w:cstheme="minorHAnsi"/>
          <w:color w:val="002060"/>
          <w:szCs w:val="20"/>
          <w:lang w:eastAsia="nl-NL"/>
        </w:rPr>
        <w:t>ntwikkeling.</w:t>
      </w:r>
    </w:p>
    <w:p w14:paraId="0E73EB97" w14:textId="7B1FF756" w:rsidR="00733EC9" w:rsidRPr="00F95435" w:rsidRDefault="00733EC9"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 In het gemeenschappelijke eerste jaar van de pabo staat die </w:t>
      </w:r>
      <w:r w:rsidR="00A516D9" w:rsidRPr="00F95435">
        <w:rPr>
          <w:rFonts w:asciiTheme="minorHAnsi" w:eastAsia="Times New Roman" w:hAnsiTheme="minorHAnsi" w:cstheme="minorHAnsi"/>
          <w:color w:val="002060"/>
          <w:szCs w:val="20"/>
          <w:lang w:eastAsia="nl-NL"/>
        </w:rPr>
        <w:t xml:space="preserve">psychologische </w:t>
      </w:r>
      <w:r w:rsidRPr="00F95435">
        <w:rPr>
          <w:rFonts w:asciiTheme="minorHAnsi" w:eastAsia="Times New Roman" w:hAnsiTheme="minorHAnsi" w:cstheme="minorHAnsi"/>
          <w:color w:val="002060"/>
          <w:szCs w:val="20"/>
          <w:lang w:eastAsia="nl-NL"/>
        </w:rPr>
        <w:t xml:space="preserve">ontwikkeling centraal. </w:t>
      </w:r>
    </w:p>
    <w:p w14:paraId="1021B62F" w14:textId="1BD94F80" w:rsidR="00733EC9" w:rsidRPr="00F95435" w:rsidRDefault="00733EC9" w:rsidP="00733EC9">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 Daarna kiest de student voor ‘Jong Kind’ of ‘Ouder Kind’. </w:t>
      </w:r>
    </w:p>
    <w:p w14:paraId="3AFA91CB"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7856D0A2" w14:textId="045E9158"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Rauwe werkelijkheid</w:t>
      </w:r>
    </w:p>
    <w:p w14:paraId="358ED375" w14:textId="5436D2BA"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De werkelijkheid op veel pabo’s is anders</w:t>
      </w:r>
      <w:r w:rsidR="002E0C66" w:rsidRPr="00F95435">
        <w:rPr>
          <w:rFonts w:asciiTheme="minorHAnsi" w:eastAsia="Times New Roman" w:hAnsiTheme="minorHAnsi" w:cstheme="minorHAnsi"/>
          <w:color w:val="002060"/>
          <w:szCs w:val="20"/>
          <w:lang w:eastAsia="nl-NL"/>
        </w:rPr>
        <w:t xml:space="preserve"> dan in onze droom</w:t>
      </w:r>
      <w:r w:rsidRPr="00F95435">
        <w:rPr>
          <w:rFonts w:asciiTheme="minorHAnsi" w:eastAsia="Times New Roman" w:hAnsiTheme="minorHAnsi" w:cstheme="minorHAnsi"/>
          <w:color w:val="002060"/>
          <w:szCs w:val="20"/>
          <w:lang w:eastAsia="nl-NL"/>
        </w:rPr>
        <w:t>. De psychologische ontwikkeling van het kind wordt vaak genegeerd. Begrippen als ‘zone van de naaste ontwikkeling’ en ‘Directe Instruc</w:t>
      </w:r>
      <w:r w:rsidR="00F25647" w:rsidRPr="00F95435">
        <w:rPr>
          <w:rFonts w:asciiTheme="minorHAnsi" w:eastAsia="Times New Roman" w:hAnsiTheme="minorHAnsi" w:cstheme="minorHAnsi"/>
          <w:color w:val="002060"/>
          <w:szCs w:val="20"/>
          <w:lang w:eastAsia="nl-NL"/>
        </w:rPr>
        <w:t>t</w:t>
      </w:r>
      <w:r w:rsidRPr="00F95435">
        <w:rPr>
          <w:rFonts w:asciiTheme="minorHAnsi" w:eastAsia="Times New Roman" w:hAnsiTheme="minorHAnsi" w:cstheme="minorHAnsi"/>
          <w:color w:val="002060"/>
          <w:szCs w:val="20"/>
          <w:lang w:eastAsia="nl-NL"/>
        </w:rPr>
        <w:t>ie’ domineren het denken.</w:t>
      </w:r>
    </w:p>
    <w:p w14:paraId="43530C0A" w14:textId="20999B0C"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Dat blijkt ook uit de </w:t>
      </w:r>
      <w:r w:rsidRPr="00F95435">
        <w:rPr>
          <w:rFonts w:asciiTheme="minorHAnsi" w:eastAsia="Times New Roman" w:hAnsiTheme="minorHAnsi" w:cstheme="minorHAnsi"/>
          <w:i/>
          <w:iCs/>
          <w:color w:val="002060"/>
          <w:szCs w:val="20"/>
          <w:lang w:eastAsia="nl-NL"/>
        </w:rPr>
        <w:t>Notitie differentiatie pabo</w:t>
      </w:r>
      <w:r w:rsidRPr="00F95435">
        <w:rPr>
          <w:rFonts w:asciiTheme="minorHAnsi" w:eastAsia="Times New Roman" w:hAnsiTheme="minorHAnsi" w:cstheme="minorHAnsi"/>
          <w:color w:val="002060"/>
          <w:szCs w:val="20"/>
          <w:lang w:eastAsia="nl-NL"/>
        </w:rPr>
        <w:t xml:space="preserve"> van het Landelijk Expertisecentrum Jonge Kind en het Landelijk Expertisecentrum PO.VO (2024), waarin staat dat Piagets theorie over cognitieve ontwikkeling ‘achterhaald’ zou zijn. Empirisch bewijs ontbreekt echter</w:t>
      </w:r>
      <w:r w:rsidR="00A516D9" w:rsidRPr="00F95435">
        <w:rPr>
          <w:rFonts w:asciiTheme="minorHAnsi" w:eastAsia="Times New Roman" w:hAnsiTheme="minorHAnsi" w:cstheme="minorHAnsi"/>
          <w:color w:val="002060"/>
          <w:szCs w:val="20"/>
          <w:lang w:eastAsia="nl-NL"/>
        </w:rPr>
        <w:t xml:space="preserve"> volledig voor zo’n stellige uitspraak!</w:t>
      </w:r>
    </w:p>
    <w:p w14:paraId="61359269"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6401C1FC" w14:textId="39B7F4C2"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Empirisch bewijs voor ontwikkelingsfasen</w:t>
      </w:r>
    </w:p>
    <w:p w14:paraId="327BBF08" w14:textId="5669E645"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Er is juist </w:t>
      </w:r>
      <w:r w:rsidR="00A516D9" w:rsidRPr="00F95435">
        <w:rPr>
          <w:rFonts w:asciiTheme="minorHAnsi" w:eastAsia="Times New Roman" w:hAnsiTheme="minorHAnsi" w:cstheme="minorHAnsi"/>
          <w:color w:val="002060"/>
          <w:szCs w:val="20"/>
          <w:lang w:eastAsia="nl-NL"/>
        </w:rPr>
        <w:t xml:space="preserve">wel </w:t>
      </w:r>
      <w:r w:rsidRPr="00F95435">
        <w:rPr>
          <w:rFonts w:asciiTheme="minorHAnsi" w:eastAsia="Times New Roman" w:hAnsiTheme="minorHAnsi" w:cstheme="minorHAnsi"/>
          <w:color w:val="002060"/>
          <w:szCs w:val="20"/>
          <w:lang w:eastAsia="nl-NL"/>
        </w:rPr>
        <w:t xml:space="preserve">veel empirisch bewijs dat ontwikkelingsfasen bestaan. Onderzoekers leggen kinderen van 3 tot 8 jaar taken voor die gemiddeld rond 7,5 jaar goed worden uitgevoerd </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zonder hulp of voordoen.</w:t>
      </w:r>
    </w:p>
    <w:p w14:paraId="1D2A9469" w14:textId="3FDDCEE9" w:rsidR="00D72404" w:rsidRPr="00F95435" w:rsidRDefault="00733EC9" w:rsidP="00D72404">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Bijvoorbeeld: begrijpen dat </w:t>
      </w:r>
      <w:r w:rsidR="00CD2078" w:rsidRPr="00F95435">
        <w:rPr>
          <w:rFonts w:asciiTheme="minorHAnsi" w:eastAsia="Times New Roman" w:hAnsiTheme="minorHAnsi" w:cstheme="minorHAnsi"/>
          <w:color w:val="002060"/>
          <w:szCs w:val="20"/>
          <w:lang w:eastAsia="nl-NL"/>
        </w:rPr>
        <w:t xml:space="preserve">de rijen </w:t>
      </w:r>
      <w:r w:rsidRPr="00F95435">
        <w:rPr>
          <w:rFonts w:asciiTheme="minorHAnsi" w:eastAsia="Times New Roman" w:hAnsiTheme="minorHAnsi" w:cstheme="minorHAnsi"/>
          <w:color w:val="002060"/>
          <w:szCs w:val="20"/>
          <w:lang w:eastAsia="nl-NL"/>
        </w:rPr>
        <w:t xml:space="preserve">{*****} en {* * * * *} evenveel sterretjes bevatten, of </w:t>
      </w:r>
      <w:r w:rsidR="00CD2078" w:rsidRPr="00F95435">
        <w:rPr>
          <w:rFonts w:asciiTheme="minorHAnsi" w:eastAsia="Times New Roman" w:hAnsiTheme="minorHAnsi" w:cstheme="minorHAnsi"/>
          <w:color w:val="002060"/>
          <w:szCs w:val="20"/>
          <w:lang w:eastAsia="nl-NL"/>
        </w:rPr>
        <w:t>hu</w:t>
      </w:r>
      <w:r w:rsidRPr="00F95435">
        <w:rPr>
          <w:rFonts w:asciiTheme="minorHAnsi" w:eastAsia="Times New Roman" w:hAnsiTheme="minorHAnsi" w:cstheme="minorHAnsi"/>
          <w:color w:val="002060"/>
          <w:szCs w:val="20"/>
          <w:lang w:eastAsia="nl-NL"/>
        </w:rPr>
        <w:t xml:space="preserve">n naam </w:t>
      </w:r>
      <w:r w:rsidR="00CD2078" w:rsidRPr="00F95435">
        <w:rPr>
          <w:rFonts w:asciiTheme="minorHAnsi" w:eastAsia="Times New Roman" w:hAnsiTheme="minorHAnsi" w:cstheme="minorHAnsi"/>
          <w:color w:val="002060"/>
          <w:szCs w:val="20"/>
          <w:lang w:eastAsia="nl-NL"/>
        </w:rPr>
        <w:t xml:space="preserve">correct </w:t>
      </w:r>
      <w:r w:rsidRPr="00F95435">
        <w:rPr>
          <w:rFonts w:asciiTheme="minorHAnsi" w:eastAsia="Times New Roman" w:hAnsiTheme="minorHAnsi" w:cstheme="minorHAnsi"/>
          <w:color w:val="002060"/>
          <w:szCs w:val="20"/>
          <w:lang w:eastAsia="nl-NL"/>
        </w:rPr>
        <w:t xml:space="preserve">schrijven. Kinderen reageren daarop systematisch verschillend, afhankelijk van hun ontwikkelingsfase. </w:t>
      </w:r>
    </w:p>
    <w:p w14:paraId="342BEB3F" w14:textId="3B579949" w:rsidR="00D72404" w:rsidRPr="00F95435" w:rsidRDefault="00D72404" w:rsidP="00D72404">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Op de opdracht de eigen naam te schrijven</w:t>
      </w:r>
      <w:r w:rsidR="00733EC9" w:rsidRPr="00F95435">
        <w:rPr>
          <w:rFonts w:asciiTheme="minorHAnsi" w:eastAsia="Times New Roman" w:hAnsiTheme="minorHAnsi" w:cstheme="minorHAnsi"/>
          <w:color w:val="002060"/>
          <w:szCs w:val="20"/>
          <w:lang w:eastAsia="nl-NL"/>
        </w:rPr>
        <w:t xml:space="preserve"> ontstaan vier herkenbare fasen: van krabbelschrijven via eigenfiguurlijk en spiegelbeeldig schrijven naar conventioneel schrijven</w:t>
      </w:r>
      <w:r w:rsidRPr="00F95435">
        <w:rPr>
          <w:rFonts w:asciiTheme="minorHAnsi" w:eastAsia="Times New Roman" w:hAnsiTheme="minorHAnsi" w:cstheme="minorHAnsi"/>
          <w:color w:val="002060"/>
          <w:szCs w:val="20"/>
          <w:lang w:eastAsia="nl-NL"/>
        </w:rPr>
        <w:t>.</w:t>
      </w:r>
    </w:p>
    <w:p w14:paraId="13EC9D11" w14:textId="77777777" w:rsidR="00D72404" w:rsidRPr="00F95435" w:rsidRDefault="00D72404" w:rsidP="00D72404">
      <w:pPr>
        <w:tabs>
          <w:tab w:val="left" w:pos="284"/>
        </w:tabs>
        <w:rPr>
          <w:rFonts w:asciiTheme="minorHAnsi" w:eastAsia="Times New Roman" w:hAnsiTheme="minorHAnsi" w:cstheme="minorHAnsi"/>
          <w:color w:val="002060"/>
          <w:sz w:val="10"/>
          <w:szCs w:val="10"/>
          <w:lang w:eastAsia="nl-NL"/>
        </w:rPr>
      </w:pPr>
    </w:p>
    <w:p w14:paraId="77524C18"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176CBE92" wp14:editId="41D7A827">
            <wp:extent cx="1809115" cy="238125"/>
            <wp:effectExtent l="0" t="0" r="0" b="0"/>
            <wp:docPr id="522739288" name="Afbeelding 52273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9"/>
                    <a:stretch>
                      <a:fillRect/>
                    </a:stretch>
                  </pic:blipFill>
                  <pic:spPr bwMode="auto">
                    <a:xfrm>
                      <a:off x="0" y="0"/>
                      <a:ext cx="1809115" cy="238125"/>
                    </a:xfrm>
                    <a:prstGeom prst="rect">
                      <a:avLst/>
                    </a:prstGeom>
                    <a:noFill/>
                  </pic:spPr>
                </pic:pic>
              </a:graphicData>
            </a:graphic>
          </wp:inline>
        </w:drawing>
      </w: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095AB417" wp14:editId="77BB9A9D">
            <wp:extent cx="390525" cy="238125"/>
            <wp:effectExtent l="0" t="0" r="0" b="0"/>
            <wp:docPr id="178805224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a:stretch>
                      <a:fillRect/>
                    </a:stretch>
                  </pic:blipFill>
                  <pic:spPr bwMode="auto">
                    <a:xfrm>
                      <a:off x="0" y="0"/>
                      <a:ext cx="390525" cy="238125"/>
                    </a:xfrm>
                    <a:prstGeom prst="rect">
                      <a:avLst/>
                    </a:prstGeom>
                    <a:noFill/>
                  </pic:spPr>
                </pic:pic>
              </a:graphicData>
            </a:graphic>
          </wp:inline>
        </w:drawing>
      </w:r>
      <w:r w:rsidRPr="00F95435">
        <w:rPr>
          <w:rFonts w:asciiTheme="minorHAnsi" w:eastAsia="Times New Roman" w:hAnsiTheme="minorHAnsi" w:cstheme="minorHAnsi"/>
          <w:color w:val="002060"/>
          <w:szCs w:val="20"/>
          <w:lang w:eastAsia="nl-NL"/>
        </w:rPr>
        <w:t xml:space="preserve">                                                                 </w:t>
      </w:r>
    </w:p>
    <w:p w14:paraId="2B3E3A64"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Afbeelding 1. Krabbelschrijven van de jonge peuter</w:t>
      </w:r>
      <w:r w:rsidRPr="00F95435">
        <w:rPr>
          <w:rFonts w:asciiTheme="minorHAnsi" w:eastAsia="Times New Roman" w:hAnsiTheme="minorHAnsi" w:cstheme="minorHAnsi"/>
          <w:color w:val="002060"/>
          <w:szCs w:val="20"/>
          <w:lang w:eastAsia="nl-NL"/>
        </w:rPr>
        <w:tab/>
        <w:t>Afbeelding 2. Eigenfiguurlijk schrijven van de oudere peuter</w:t>
      </w:r>
    </w:p>
    <w:p w14:paraId="0D52E9F8"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(gemiddeld 3 jaar – 3 jaar en 9 maanden)</w:t>
      </w:r>
      <w:r w:rsidRPr="00F95435">
        <w:rPr>
          <w:rFonts w:asciiTheme="minorHAnsi" w:eastAsia="Times New Roman" w:hAnsiTheme="minorHAnsi" w:cstheme="minorHAnsi"/>
          <w:color w:val="002060"/>
          <w:szCs w:val="20"/>
          <w:lang w:eastAsia="nl-NL"/>
        </w:rPr>
        <w:tab/>
        <w:t xml:space="preserve">                       (gemiddeld 3 jaar en 9 maanden – 4,5 jaar)</w:t>
      </w:r>
    </w:p>
    <w:p w14:paraId="03AA5BC1" w14:textId="77777777" w:rsidR="00CD2078" w:rsidRPr="00F95435" w:rsidRDefault="00CD2078"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p>
    <w:p w14:paraId="40E68830"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73276514" wp14:editId="495DADC5">
            <wp:extent cx="333375" cy="238125"/>
            <wp:effectExtent l="0" t="0" r="0" b="0"/>
            <wp:docPr id="120315685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333375" cy="238125"/>
                    </a:xfrm>
                    <a:prstGeom prst="rect">
                      <a:avLst/>
                    </a:prstGeom>
                    <a:noFill/>
                  </pic:spPr>
                </pic:pic>
              </a:graphicData>
            </a:graphic>
          </wp:inline>
        </w:drawing>
      </w:r>
      <w:r w:rsidRPr="00F95435">
        <w:rPr>
          <w:rFonts w:asciiTheme="minorHAnsi" w:eastAsia="Times New Roman" w:hAnsiTheme="minorHAnsi" w:cstheme="minorHAnsi"/>
          <w:color w:val="002060"/>
          <w:szCs w:val="20"/>
          <w:lang w:eastAsia="nl-NL"/>
        </w:rPr>
        <w:t xml:space="preserve">                                                                                  </w:t>
      </w:r>
      <w:r w:rsidRPr="00F95435">
        <w:rPr>
          <w:rFonts w:asciiTheme="minorHAnsi" w:hAnsiTheme="minorHAnsi" w:cstheme="minorHAnsi"/>
          <w:noProof/>
          <w:color w:val="002060"/>
        </w:rPr>
        <w:drawing>
          <wp:inline distT="0" distB="0" distL="0" distR="0" wp14:anchorId="29E041FF" wp14:editId="1B50AEE7">
            <wp:extent cx="1066800" cy="238125"/>
            <wp:effectExtent l="0" t="0" r="0" b="0"/>
            <wp:docPr id="43853866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
                    <a:stretch>
                      <a:fillRect/>
                    </a:stretch>
                  </pic:blipFill>
                  <pic:spPr bwMode="auto">
                    <a:xfrm>
                      <a:off x="0" y="0"/>
                      <a:ext cx="1066800" cy="238125"/>
                    </a:xfrm>
                    <a:prstGeom prst="rect">
                      <a:avLst/>
                    </a:prstGeom>
                    <a:noFill/>
                  </pic:spPr>
                </pic:pic>
              </a:graphicData>
            </a:graphic>
          </wp:inline>
        </w:drawing>
      </w:r>
    </w:p>
    <w:p w14:paraId="67038302"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Afbeelding 3. Spiegelbeeldig schrijven van de kleuter</w:t>
      </w:r>
      <w:r w:rsidRPr="00F95435">
        <w:rPr>
          <w:rFonts w:asciiTheme="minorHAnsi" w:eastAsia="Times New Roman" w:hAnsiTheme="minorHAnsi" w:cstheme="minorHAnsi"/>
          <w:color w:val="002060"/>
          <w:szCs w:val="20"/>
          <w:lang w:eastAsia="nl-NL"/>
        </w:rPr>
        <w:tab/>
        <w:t>Afbeelding 4. Conventioneel schrijven van het jonge</w:t>
      </w:r>
    </w:p>
    <w:p w14:paraId="0CC5E14F" w14:textId="77777777" w:rsidR="00D72404" w:rsidRPr="00F95435" w:rsidRDefault="00D72404" w:rsidP="00D72404">
      <w:pPr>
        <w:pBdr>
          <w:top w:val="single" w:sz="4" w:space="1" w:color="auto"/>
          <w:left w:val="single" w:sz="4" w:space="4" w:color="auto"/>
          <w:bottom w:val="single" w:sz="4" w:space="1" w:color="auto"/>
          <w:right w:val="single" w:sz="4" w:space="4" w:color="auto"/>
        </w:pBdr>
        <w:tabs>
          <w:tab w:val="left" w:pos="284"/>
          <w:tab w:val="left" w:pos="48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(gemiddeld 4,5 – 6,5 jaar)</w:t>
      </w:r>
      <w:r w:rsidRPr="00F95435">
        <w:rPr>
          <w:rFonts w:asciiTheme="minorHAnsi" w:eastAsia="Times New Roman" w:hAnsiTheme="minorHAnsi" w:cstheme="minorHAnsi"/>
          <w:color w:val="002060"/>
          <w:szCs w:val="20"/>
          <w:lang w:eastAsia="nl-NL"/>
        </w:rPr>
        <w:tab/>
      </w:r>
      <w:r w:rsidRPr="00F95435">
        <w:rPr>
          <w:rFonts w:asciiTheme="minorHAnsi" w:eastAsia="Times New Roman" w:hAnsiTheme="minorHAnsi" w:cstheme="minorHAnsi"/>
          <w:color w:val="002060"/>
          <w:szCs w:val="20"/>
          <w:lang w:eastAsia="nl-NL"/>
        </w:rPr>
        <w:tab/>
        <w:t xml:space="preserve">                    schoolkind (gemiddeld 6,5 – 8,5 jaar)</w:t>
      </w:r>
    </w:p>
    <w:p w14:paraId="1E6157A9" w14:textId="77777777" w:rsidR="00D72404" w:rsidRPr="00F95435" w:rsidRDefault="00D72404" w:rsidP="00D72404">
      <w:pPr>
        <w:tabs>
          <w:tab w:val="left" w:pos="284"/>
        </w:tabs>
        <w:rPr>
          <w:rFonts w:asciiTheme="minorHAnsi" w:eastAsia="Times New Roman" w:hAnsiTheme="minorHAnsi" w:cstheme="minorHAnsi"/>
          <w:color w:val="002060"/>
          <w:sz w:val="10"/>
          <w:szCs w:val="10"/>
          <w:lang w:eastAsia="nl-NL"/>
        </w:rPr>
      </w:pPr>
      <w:r w:rsidRPr="00F95435">
        <w:rPr>
          <w:rFonts w:asciiTheme="minorHAnsi" w:eastAsia="Times New Roman" w:hAnsiTheme="minorHAnsi" w:cstheme="minorHAnsi"/>
          <w:color w:val="002060"/>
          <w:sz w:val="10"/>
          <w:szCs w:val="10"/>
          <w:lang w:eastAsia="nl-NL"/>
        </w:rPr>
        <w:t xml:space="preserve"> </w:t>
      </w:r>
    </w:p>
    <w:p w14:paraId="057FA0D4" w14:textId="1D4E854A"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b/>
        <w:t>Wie deze fasen wil weerleggen, hoeft dat alleen experimenteel te onderzoeken. Wij v</w:t>
      </w:r>
      <w:r w:rsidR="00D72404" w:rsidRPr="00F95435">
        <w:rPr>
          <w:rFonts w:asciiTheme="minorHAnsi" w:eastAsia="Times New Roman" w:hAnsiTheme="minorHAnsi" w:cstheme="minorHAnsi"/>
          <w:color w:val="002060"/>
          <w:szCs w:val="20"/>
          <w:lang w:eastAsia="nl-NL"/>
        </w:rPr>
        <w:t>oorspell</w:t>
      </w:r>
      <w:r w:rsidRPr="00F95435">
        <w:rPr>
          <w:rFonts w:asciiTheme="minorHAnsi" w:eastAsia="Times New Roman" w:hAnsiTheme="minorHAnsi" w:cstheme="minorHAnsi"/>
          <w:color w:val="002060"/>
          <w:szCs w:val="20"/>
          <w:lang w:eastAsia="nl-NL"/>
        </w:rPr>
        <w:t>en echter bevestiging in plaats van weerlegging.</w:t>
      </w:r>
    </w:p>
    <w:p w14:paraId="05913E6A"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0C49A41C" w14:textId="5F3EC17A"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‘Een gelukkig ogenblik, alleen maar door ze te willen zien’</w:t>
      </w:r>
    </w:p>
    <w:p w14:paraId="00297767"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Omdat dit patroon zichtbaar is bij honderden taken, is de ontwikkelingslijn ‘… → oudere peuter → kleuter → jong schoolkind → …’ een feit. Goed onderwijs sluit daarop aan:</w:t>
      </w:r>
    </w:p>
    <w:p w14:paraId="51D66ADB" w14:textId="77777777" w:rsidR="00733EC9" w:rsidRPr="00F95435" w:rsidRDefault="00733EC9" w:rsidP="00733EC9">
      <w:pPr>
        <w:numPr>
          <w:ilvl w:val="0"/>
          <w:numId w:val="9"/>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aanbod ónder het ontwikkelingsniveau is onwenselijk; </w:t>
      </w:r>
    </w:p>
    <w:p w14:paraId="29CE357E" w14:textId="557CE7CC" w:rsidR="00733EC9" w:rsidRPr="00F95435" w:rsidRDefault="00733EC9" w:rsidP="00733EC9">
      <w:pPr>
        <w:numPr>
          <w:ilvl w:val="0"/>
          <w:numId w:val="9"/>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aanbod bóven het ontwikkelingsniveau komt helaas vaak voor</w:t>
      </w:r>
      <w:r w:rsidR="00CD2078" w:rsidRPr="00F95435">
        <w:rPr>
          <w:rFonts w:asciiTheme="minorHAnsi" w:eastAsia="Times New Roman" w:hAnsiTheme="minorHAnsi" w:cstheme="minorHAnsi"/>
          <w:color w:val="002060"/>
          <w:szCs w:val="20"/>
          <w:lang w:eastAsia="nl-NL"/>
        </w:rPr>
        <w:t>, maar leren gaat dan traag en het geleerde beklijft niet</w:t>
      </w:r>
      <w:r w:rsidRPr="00F95435">
        <w:rPr>
          <w:rFonts w:asciiTheme="minorHAnsi" w:eastAsia="Times New Roman" w:hAnsiTheme="minorHAnsi" w:cstheme="minorHAnsi"/>
          <w:color w:val="002060"/>
          <w:szCs w:val="20"/>
          <w:lang w:eastAsia="nl-NL"/>
        </w:rPr>
        <w:t xml:space="preserve">; </w:t>
      </w:r>
    </w:p>
    <w:p w14:paraId="66E6F425" w14:textId="597D76EF" w:rsidR="00733EC9" w:rsidRPr="00F95435" w:rsidRDefault="00733EC9" w:rsidP="00733EC9">
      <w:pPr>
        <w:numPr>
          <w:ilvl w:val="0"/>
          <w:numId w:val="9"/>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lastRenderedPageBreak/>
        <w:t>aanbod óp het ontwikkelingsniveau is waar de WSK van droomt</w:t>
      </w:r>
      <w:r w:rsidR="00CD2078" w:rsidRPr="00F95435">
        <w:rPr>
          <w:rFonts w:asciiTheme="minorHAnsi" w:eastAsia="Times New Roman" w:hAnsiTheme="minorHAnsi" w:cstheme="minorHAnsi"/>
          <w:color w:val="002060"/>
          <w:szCs w:val="20"/>
          <w:lang w:eastAsia="nl-NL"/>
        </w:rPr>
        <w:t>, want leren gaat dan snel terwijl het geleerde beklijft</w:t>
      </w:r>
      <w:r w:rsidRPr="00F95435">
        <w:rPr>
          <w:rFonts w:asciiTheme="minorHAnsi" w:eastAsia="Times New Roman" w:hAnsiTheme="minorHAnsi" w:cstheme="minorHAnsi"/>
          <w:color w:val="002060"/>
          <w:szCs w:val="20"/>
          <w:lang w:eastAsia="nl-NL"/>
        </w:rPr>
        <w:t xml:space="preserve">. </w:t>
      </w:r>
    </w:p>
    <w:p w14:paraId="06BF0F81" w14:textId="3E7797F4"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b/>
        <w:t>Als die droom opnieuw werkelijkheid wordt</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 xml:space="preserve"> ooit wás dat zo</w:t>
      </w:r>
      <w:r w:rsidR="00CD2078" w:rsidRPr="00F95435">
        <w:rPr>
          <w:rFonts w:asciiTheme="minorHAnsi" w:eastAsia="Times New Roman" w:hAnsiTheme="minorHAnsi" w:cstheme="minorHAnsi"/>
          <w:color w:val="002060"/>
          <w:szCs w:val="20"/>
          <w:lang w:eastAsia="nl-NL"/>
        </w:rPr>
        <w:t xml:space="preserve"> – </w:t>
      </w:r>
      <w:r w:rsidRPr="00F95435">
        <w:rPr>
          <w:rFonts w:asciiTheme="minorHAnsi" w:eastAsia="Times New Roman" w:hAnsiTheme="minorHAnsi" w:cstheme="minorHAnsi"/>
          <w:color w:val="002060"/>
          <w:szCs w:val="20"/>
          <w:lang w:eastAsia="nl-NL"/>
        </w:rPr>
        <w:t xml:space="preserve">kunnen leerkrachten weer zeggen wat Theo Thijssen schreef in </w:t>
      </w:r>
      <w:r w:rsidRPr="00F95435">
        <w:rPr>
          <w:rFonts w:asciiTheme="minorHAnsi" w:eastAsia="Times New Roman" w:hAnsiTheme="minorHAnsi" w:cstheme="minorHAnsi"/>
          <w:i/>
          <w:iCs/>
          <w:color w:val="002060"/>
          <w:szCs w:val="20"/>
          <w:lang w:eastAsia="nl-NL"/>
        </w:rPr>
        <w:t>De gelukkige klas</w:t>
      </w:r>
      <w:r w:rsidRPr="00F95435">
        <w:rPr>
          <w:rFonts w:asciiTheme="minorHAnsi" w:eastAsia="Times New Roman" w:hAnsiTheme="minorHAnsi" w:cstheme="minorHAnsi"/>
          <w:color w:val="002060"/>
          <w:szCs w:val="20"/>
          <w:lang w:eastAsia="nl-NL"/>
        </w:rPr>
        <w:t xml:space="preserve"> (1926):</w:t>
      </w:r>
      <w:r w:rsidR="00D72404"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‘Ik was de koning en kon ze ieder op hun beurt een gelukkig ogenblik geven, alleen maar door ze te willen zien.’</w:t>
      </w:r>
    </w:p>
    <w:p w14:paraId="0E574629"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6AC26BC0" w14:textId="30141ADC"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Eerste gemeenschappelijke jaar</w:t>
      </w:r>
    </w:p>
    <w:p w14:paraId="3FACA52D" w14:textId="097E8235"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kleuter staat met één been in de magische wereld en met één been in de werkelijke wereld. De oudere peuter kan willekeurige tekens typen en daar telkens een andere betekenis aan geven: </w:t>
      </w:r>
      <w:r w:rsidR="00CD2078" w:rsidRPr="00F95435">
        <w:rPr>
          <w:rFonts w:asciiTheme="minorHAnsi" w:eastAsia="Times New Roman" w:hAnsiTheme="minorHAnsi" w:cstheme="minorHAnsi"/>
          <w:color w:val="002060"/>
          <w:szCs w:val="20"/>
          <w:lang w:eastAsia="nl-NL"/>
        </w:rPr>
        <w:t>eigenfiguurlijk</w:t>
      </w:r>
      <w:r w:rsidRPr="00F95435">
        <w:rPr>
          <w:rFonts w:asciiTheme="minorHAnsi" w:eastAsia="Times New Roman" w:hAnsiTheme="minorHAnsi" w:cstheme="minorHAnsi"/>
          <w:color w:val="002060"/>
          <w:szCs w:val="20"/>
          <w:lang w:eastAsia="nl-NL"/>
        </w:rPr>
        <w:t xml:space="preserve"> schrijven</w:t>
      </w:r>
      <w:r w:rsidR="00CD2078" w:rsidRPr="00F95435">
        <w:rPr>
          <w:rFonts w:asciiTheme="minorHAnsi" w:eastAsia="Times New Roman" w:hAnsiTheme="minorHAnsi" w:cstheme="minorHAnsi"/>
          <w:color w:val="002060"/>
          <w:szCs w:val="20"/>
          <w:lang w:eastAsia="nl-NL"/>
        </w:rPr>
        <w:t xml:space="preserve"> heeft een magisch aspect</w:t>
      </w:r>
      <w:r w:rsidRPr="00F95435">
        <w:rPr>
          <w:rFonts w:asciiTheme="minorHAnsi" w:eastAsia="Times New Roman" w:hAnsiTheme="minorHAnsi" w:cstheme="minorHAnsi"/>
          <w:color w:val="002060"/>
          <w:szCs w:val="20"/>
          <w:lang w:eastAsia="nl-NL"/>
        </w:rPr>
        <w:t>. De kleuter accepteert nog meerdere schrijfwijzen van ‘BERT’</w:t>
      </w:r>
      <w:r w:rsidR="002E0C66" w:rsidRPr="00F95435">
        <w:rPr>
          <w:rFonts w:asciiTheme="minorHAnsi" w:eastAsia="Times New Roman" w:hAnsiTheme="minorHAnsi" w:cstheme="minorHAnsi"/>
          <w:color w:val="002060"/>
          <w:szCs w:val="20"/>
          <w:lang w:eastAsia="nl-NL"/>
        </w:rPr>
        <w:t xml:space="preserve"> (BƎRT en BRET)</w:t>
      </w:r>
      <w:r w:rsidRPr="00F95435">
        <w:rPr>
          <w:rFonts w:asciiTheme="minorHAnsi" w:eastAsia="Times New Roman" w:hAnsiTheme="minorHAnsi" w:cstheme="minorHAnsi"/>
          <w:color w:val="002060"/>
          <w:szCs w:val="20"/>
          <w:lang w:eastAsia="nl-NL"/>
        </w:rPr>
        <w:t xml:space="preserve">, </w:t>
      </w:r>
      <w:r w:rsidR="00CD2078" w:rsidRPr="00F95435">
        <w:rPr>
          <w:rFonts w:asciiTheme="minorHAnsi" w:eastAsia="Times New Roman" w:hAnsiTheme="minorHAnsi" w:cstheme="minorHAnsi"/>
          <w:color w:val="002060"/>
          <w:szCs w:val="20"/>
          <w:lang w:eastAsia="nl-NL"/>
        </w:rPr>
        <w:t>terwijl</w:t>
      </w:r>
      <w:r w:rsidRPr="00F95435">
        <w:rPr>
          <w:rFonts w:asciiTheme="minorHAnsi" w:eastAsia="Times New Roman" w:hAnsiTheme="minorHAnsi" w:cstheme="minorHAnsi"/>
          <w:color w:val="002060"/>
          <w:szCs w:val="20"/>
          <w:lang w:eastAsia="nl-NL"/>
        </w:rPr>
        <w:t xml:space="preserve"> hij ook gelooft dat Sinterklaas over de daken rijdt.</w:t>
      </w:r>
    </w:p>
    <w:p w14:paraId="5D4995EC" w14:textId="2AA05ACA"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Pas als jong schoolkind </w:t>
      </w:r>
      <w:r w:rsidR="002E0C66" w:rsidRPr="00F95435">
        <w:rPr>
          <w:rFonts w:asciiTheme="minorHAnsi" w:eastAsia="Times New Roman" w:hAnsiTheme="minorHAnsi" w:cstheme="minorHAnsi"/>
          <w:color w:val="002060"/>
          <w:szCs w:val="20"/>
          <w:lang w:eastAsia="nl-NL"/>
        </w:rPr>
        <w:t>st</w:t>
      </w:r>
      <w:r w:rsidRPr="00F95435">
        <w:rPr>
          <w:rFonts w:asciiTheme="minorHAnsi" w:eastAsia="Times New Roman" w:hAnsiTheme="minorHAnsi" w:cstheme="minorHAnsi"/>
          <w:color w:val="002060"/>
          <w:szCs w:val="20"/>
          <w:lang w:eastAsia="nl-NL"/>
        </w:rPr>
        <w:t xml:space="preserve">aat het kind </w:t>
      </w:r>
      <w:r w:rsidR="002E0C66" w:rsidRPr="00F95435">
        <w:rPr>
          <w:rFonts w:asciiTheme="minorHAnsi" w:eastAsia="Times New Roman" w:hAnsiTheme="minorHAnsi" w:cstheme="minorHAnsi"/>
          <w:color w:val="002060"/>
          <w:szCs w:val="20"/>
          <w:lang w:eastAsia="nl-NL"/>
        </w:rPr>
        <w:t>met beide benen in</w:t>
      </w:r>
      <w:r w:rsidRPr="00F95435">
        <w:rPr>
          <w:rFonts w:asciiTheme="minorHAnsi" w:eastAsia="Times New Roman" w:hAnsiTheme="minorHAnsi" w:cstheme="minorHAnsi"/>
          <w:color w:val="002060"/>
          <w:szCs w:val="20"/>
          <w:lang w:eastAsia="nl-NL"/>
        </w:rPr>
        <w:t xml:space="preserve"> de werkelijke wereld. Rond gemiddeld 6,5 jaar vindt daarom een fundamentele overgang plaats.</w:t>
      </w:r>
    </w:p>
    <w:p w14:paraId="6B09721F" w14:textId="64C7C5FB"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WSK pleit daarom voor een gedifferentieerde pabo, zonder </w:t>
      </w:r>
      <w:r w:rsidR="004F5699" w:rsidRPr="00F95435">
        <w:rPr>
          <w:rFonts w:asciiTheme="minorHAnsi" w:eastAsia="Times New Roman" w:hAnsiTheme="minorHAnsi" w:cstheme="minorHAnsi"/>
          <w:color w:val="002060"/>
          <w:szCs w:val="20"/>
          <w:lang w:eastAsia="nl-NL"/>
        </w:rPr>
        <w:t xml:space="preserve">echter </w:t>
      </w:r>
      <w:r w:rsidRPr="00F95435">
        <w:rPr>
          <w:rFonts w:asciiTheme="minorHAnsi" w:eastAsia="Times New Roman" w:hAnsiTheme="minorHAnsi" w:cstheme="minorHAnsi"/>
          <w:color w:val="002060"/>
          <w:szCs w:val="20"/>
          <w:lang w:eastAsia="nl-NL"/>
        </w:rPr>
        <w:t>het overzicht over de hele basisschoolperiode te verliezen. Elke leerkracht moet weten waar kinderen psychologisch vandaan komen en hoe zij zich ontwikkelen</w:t>
      </w:r>
      <w:r w:rsidR="002E0C66" w:rsidRPr="00F95435">
        <w:rPr>
          <w:rFonts w:asciiTheme="minorHAnsi" w:eastAsia="Times New Roman" w:hAnsiTheme="minorHAnsi" w:cstheme="minorHAnsi"/>
          <w:color w:val="002060"/>
          <w:szCs w:val="20"/>
          <w:lang w:eastAsia="nl-NL"/>
        </w:rPr>
        <w:t xml:space="preserve">. In het tekenen bijvoorbeeld </w:t>
      </w:r>
      <w:r w:rsidRPr="00F95435">
        <w:rPr>
          <w:rFonts w:asciiTheme="minorHAnsi" w:eastAsia="Times New Roman" w:hAnsiTheme="minorHAnsi" w:cstheme="minorHAnsi"/>
          <w:color w:val="002060"/>
          <w:szCs w:val="20"/>
          <w:lang w:eastAsia="nl-NL"/>
        </w:rPr>
        <w:t xml:space="preserve">van </w:t>
      </w:r>
      <w:r w:rsidR="003D218E" w:rsidRPr="00F95435">
        <w:rPr>
          <w:rFonts w:asciiTheme="minorHAnsi" w:eastAsia="Times New Roman" w:hAnsiTheme="minorHAnsi" w:cstheme="minorHAnsi"/>
          <w:color w:val="002060"/>
          <w:szCs w:val="20"/>
          <w:lang w:eastAsia="nl-NL"/>
        </w:rPr>
        <w:t>koppoters aan het eind van het kinderdagverblijf en in groep 1 tot perspe</w:t>
      </w:r>
      <w:r w:rsidRPr="00F95435">
        <w:rPr>
          <w:rFonts w:asciiTheme="minorHAnsi" w:eastAsia="Times New Roman" w:hAnsiTheme="minorHAnsi" w:cstheme="minorHAnsi"/>
          <w:color w:val="002060"/>
          <w:szCs w:val="20"/>
          <w:lang w:eastAsia="nl-NL"/>
        </w:rPr>
        <w:t>ctieftekeningen in groep 8.</w:t>
      </w:r>
    </w:p>
    <w:p w14:paraId="1F1CAB34" w14:textId="77777777" w:rsidR="00D72404" w:rsidRPr="00F95435" w:rsidRDefault="00D72404" w:rsidP="00D72404">
      <w:pPr>
        <w:tabs>
          <w:tab w:val="left" w:pos="284"/>
        </w:tabs>
        <w:rPr>
          <w:rFonts w:asciiTheme="minorHAnsi" w:eastAsia="Times New Roman" w:hAnsiTheme="minorHAnsi" w:cstheme="minorHAnsi"/>
          <w:color w:val="002060"/>
          <w:szCs w:val="20"/>
          <w:lang w:eastAsia="nl-NL"/>
        </w:rPr>
      </w:pPr>
    </w:p>
    <w:p w14:paraId="29E0BB1D" w14:textId="41F9C3F4" w:rsidR="00D72404" w:rsidRPr="00F95435" w:rsidRDefault="00D72404" w:rsidP="00D72404">
      <w:pPr>
        <w:pStyle w:val="Lijstalinea"/>
        <w:pBdr>
          <w:top w:val="single" w:sz="4" w:space="1" w:color="auto"/>
          <w:left w:val="single" w:sz="4" w:space="4" w:color="auto"/>
          <w:bottom w:val="single" w:sz="4" w:space="1" w:color="auto"/>
          <w:right w:val="single" w:sz="4" w:space="4" w:color="auto"/>
        </w:pBdr>
        <w:tabs>
          <w:tab w:val="left" w:pos="284"/>
        </w:tabs>
        <w:ind w:left="510"/>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                       a. </w:t>
      </w:r>
      <w:r w:rsidRPr="00F95435">
        <w:rPr>
          <w:rFonts w:asciiTheme="minorHAnsi" w:hAnsiTheme="minorHAnsi" w:cstheme="minorHAnsi"/>
          <w:noProof/>
          <w:color w:val="002060"/>
        </w:rPr>
        <w:drawing>
          <wp:inline distT="0" distB="0" distL="0" distR="0" wp14:anchorId="5C541EEF" wp14:editId="223397EF">
            <wp:extent cx="971429" cy="1428571"/>
            <wp:effectExtent l="0" t="0" r="635" b="635"/>
            <wp:docPr id="20498605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15766" name=""/>
                    <pic:cNvPicPr/>
                  </pic:nvPicPr>
                  <pic:blipFill>
                    <a:blip r:embed="rId13"/>
                    <a:stretch>
                      <a:fillRect/>
                    </a:stretch>
                  </pic:blipFill>
                  <pic:spPr>
                    <a:xfrm>
                      <a:off x="0" y="0"/>
                      <a:ext cx="971429" cy="1428571"/>
                    </a:xfrm>
                    <a:prstGeom prst="rect">
                      <a:avLst/>
                    </a:prstGeom>
                  </pic:spPr>
                </pic:pic>
              </a:graphicData>
            </a:graphic>
          </wp:inline>
        </w:drawing>
      </w:r>
      <w:r w:rsidRPr="00F95435">
        <w:rPr>
          <w:rFonts w:asciiTheme="minorHAnsi" w:eastAsia="Times New Roman" w:hAnsiTheme="minorHAnsi" w:cstheme="minorHAnsi"/>
          <w:color w:val="002060"/>
          <w:szCs w:val="20"/>
          <w:lang w:eastAsia="nl-NL"/>
        </w:rPr>
        <w:t xml:space="preserve">                      </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 xml:space="preserve">b. </w:t>
      </w:r>
      <w:r w:rsidRPr="00F95435">
        <w:rPr>
          <w:rFonts w:asciiTheme="minorHAnsi" w:hAnsiTheme="minorHAnsi" w:cstheme="minorHAnsi"/>
          <w:noProof/>
          <w:color w:val="002060"/>
          <w14:ligatures w14:val="standardContextual"/>
        </w:rPr>
        <w:drawing>
          <wp:inline distT="0" distB="0" distL="0" distR="0" wp14:anchorId="30586EE3" wp14:editId="4BA2C3BF">
            <wp:extent cx="2600000" cy="1428571"/>
            <wp:effectExtent l="0" t="0" r="0" b="635"/>
            <wp:docPr id="2098454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61923" name=""/>
                    <pic:cNvPicPr/>
                  </pic:nvPicPr>
                  <pic:blipFill>
                    <a:blip r:embed="rId14"/>
                    <a:stretch>
                      <a:fillRect/>
                    </a:stretch>
                  </pic:blipFill>
                  <pic:spPr>
                    <a:xfrm>
                      <a:off x="0" y="0"/>
                      <a:ext cx="2600000" cy="1428571"/>
                    </a:xfrm>
                    <a:prstGeom prst="rect">
                      <a:avLst/>
                    </a:prstGeom>
                  </pic:spPr>
                </pic:pic>
              </a:graphicData>
            </a:graphic>
          </wp:inline>
        </w:drawing>
      </w:r>
    </w:p>
    <w:p w14:paraId="2D771D7B" w14:textId="261CDD7E" w:rsidR="00D72404" w:rsidRPr="00F95435" w:rsidRDefault="00D72404" w:rsidP="00D72404">
      <w:pPr>
        <w:pStyle w:val="Lijstalinea"/>
        <w:pBdr>
          <w:top w:val="single" w:sz="4" w:space="1" w:color="auto"/>
          <w:left w:val="single" w:sz="4" w:space="4" w:color="auto"/>
          <w:bottom w:val="single" w:sz="4" w:space="1" w:color="auto"/>
          <w:right w:val="single" w:sz="4" w:space="4" w:color="auto"/>
        </w:pBdr>
        <w:tabs>
          <w:tab w:val="left" w:pos="284"/>
        </w:tabs>
        <w:ind w:left="510"/>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Afbeelding </w:t>
      </w:r>
      <w:r w:rsidR="004F5699" w:rsidRPr="00F95435">
        <w:rPr>
          <w:rFonts w:asciiTheme="minorHAnsi" w:eastAsia="Times New Roman" w:hAnsiTheme="minorHAnsi" w:cstheme="minorHAnsi"/>
          <w:color w:val="002060"/>
          <w:szCs w:val="20"/>
          <w:lang w:eastAsia="nl-NL"/>
        </w:rPr>
        <w:t>5</w:t>
      </w:r>
      <w:r w:rsidRPr="00F95435">
        <w:rPr>
          <w:rFonts w:asciiTheme="minorHAnsi" w:eastAsia="Times New Roman" w:hAnsiTheme="minorHAnsi" w:cstheme="minorHAnsi"/>
          <w:color w:val="002060"/>
          <w:szCs w:val="20"/>
          <w:lang w:eastAsia="nl-NL"/>
        </w:rPr>
        <w:t xml:space="preserve">. a. Koppoter van Wim van 3,5 jaar. </w:t>
      </w:r>
      <w:r w:rsidR="00CD2078"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b. Perspectieftekening van een achtstegroeper.</w:t>
      </w:r>
    </w:p>
    <w:p w14:paraId="61A20167" w14:textId="77777777" w:rsidR="00D72404" w:rsidRPr="00F95435" w:rsidRDefault="00D72404" w:rsidP="00733EC9">
      <w:pPr>
        <w:tabs>
          <w:tab w:val="left" w:pos="284"/>
        </w:tabs>
        <w:rPr>
          <w:rFonts w:asciiTheme="minorHAnsi" w:eastAsia="Times New Roman" w:hAnsiTheme="minorHAnsi" w:cstheme="minorHAnsi"/>
          <w:color w:val="002060"/>
          <w:szCs w:val="20"/>
          <w:lang w:eastAsia="nl-NL"/>
        </w:rPr>
      </w:pPr>
    </w:p>
    <w:p w14:paraId="2BFE0E6E" w14:textId="5F031CC7" w:rsidR="00733EC9" w:rsidRPr="00F95435" w:rsidRDefault="00733EC9" w:rsidP="002E0C66">
      <w:pPr>
        <w:tabs>
          <w:tab w:val="left" w:pos="284"/>
          <w:tab w:val="num" w:pos="720"/>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Daarom pleiten wij voor een gemeenschappelijk eerste jaar waarin de psychologische ontwikkeling van geboorte tot</w:t>
      </w:r>
      <w:r w:rsidR="002E0C66"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12/13 jaar centraal staat. Daarbij horen drie korte stages</w:t>
      </w:r>
      <w:r w:rsidR="002E0C66" w:rsidRPr="00F95435">
        <w:rPr>
          <w:rFonts w:asciiTheme="minorHAnsi" w:eastAsia="Times New Roman" w:hAnsiTheme="minorHAnsi" w:cstheme="minorHAnsi"/>
          <w:color w:val="002060"/>
          <w:szCs w:val="20"/>
          <w:lang w:eastAsia="nl-NL"/>
        </w:rPr>
        <w:t xml:space="preserve">, in </w:t>
      </w:r>
      <w:r w:rsidRPr="00F95435">
        <w:rPr>
          <w:rFonts w:asciiTheme="minorHAnsi" w:eastAsia="Times New Roman" w:hAnsiTheme="minorHAnsi" w:cstheme="minorHAnsi"/>
          <w:color w:val="002060"/>
          <w:szCs w:val="20"/>
          <w:lang w:eastAsia="nl-NL"/>
        </w:rPr>
        <w:t xml:space="preserve">groep </w:t>
      </w:r>
      <w:r w:rsidR="002E0C66" w:rsidRPr="00F95435">
        <w:rPr>
          <w:rFonts w:asciiTheme="minorHAnsi" w:eastAsia="Times New Roman" w:hAnsiTheme="minorHAnsi" w:cstheme="minorHAnsi"/>
          <w:color w:val="002060"/>
          <w:szCs w:val="20"/>
          <w:lang w:eastAsia="nl-NL"/>
        </w:rPr>
        <w:t xml:space="preserve">1/2, </w:t>
      </w:r>
      <w:r w:rsidRPr="00F95435">
        <w:rPr>
          <w:rFonts w:asciiTheme="minorHAnsi" w:eastAsia="Times New Roman" w:hAnsiTheme="minorHAnsi" w:cstheme="minorHAnsi"/>
          <w:color w:val="002060"/>
          <w:szCs w:val="20"/>
          <w:lang w:eastAsia="nl-NL"/>
        </w:rPr>
        <w:t>groep 4/5</w:t>
      </w:r>
      <w:r w:rsidR="002E0C66" w:rsidRPr="00F95435">
        <w:rPr>
          <w:rFonts w:asciiTheme="minorHAnsi" w:eastAsia="Times New Roman" w:hAnsiTheme="minorHAnsi" w:cstheme="minorHAnsi"/>
          <w:color w:val="002060"/>
          <w:szCs w:val="20"/>
          <w:lang w:eastAsia="nl-NL"/>
        </w:rPr>
        <w:t xml:space="preserve"> en </w:t>
      </w:r>
      <w:r w:rsidRPr="00F95435">
        <w:rPr>
          <w:rFonts w:asciiTheme="minorHAnsi" w:eastAsia="Times New Roman" w:hAnsiTheme="minorHAnsi" w:cstheme="minorHAnsi"/>
          <w:color w:val="002060"/>
          <w:szCs w:val="20"/>
          <w:lang w:eastAsia="nl-NL"/>
        </w:rPr>
        <w:t xml:space="preserve">groep 7/8. </w:t>
      </w:r>
    </w:p>
    <w:p w14:paraId="2BA9F47B"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4C7C5865" w14:textId="452B5D60" w:rsidR="00733EC9"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Keuze voor ‘Jong Kind’ of ‘Ouder Kind’</w:t>
      </w:r>
    </w:p>
    <w:p w14:paraId="5A762BC8" w14:textId="77777777" w:rsidR="00F95435" w:rsidRDefault="00F95435" w:rsidP="00733EC9">
      <w:pPr>
        <w:tabs>
          <w:tab w:val="left" w:pos="284"/>
        </w:tabs>
        <w:rPr>
          <w:rFonts w:asciiTheme="minorHAnsi" w:eastAsia="Times New Roman" w:hAnsiTheme="minorHAnsi" w:cstheme="minorHAnsi"/>
          <w:b/>
          <w:bCs/>
          <w:color w:val="002060"/>
          <w:szCs w:val="20"/>
          <w:lang w:eastAsia="nl-NL"/>
        </w:rPr>
      </w:pPr>
    </w:p>
    <w:p w14:paraId="3057F02E" w14:textId="77777777" w:rsidR="00F95435" w:rsidRPr="00F95435" w:rsidRDefault="00F95435" w:rsidP="00733EC9">
      <w:pPr>
        <w:tabs>
          <w:tab w:val="left" w:pos="284"/>
        </w:tabs>
        <w:rPr>
          <w:rFonts w:asciiTheme="minorHAnsi" w:eastAsia="Times New Roman" w:hAnsiTheme="minorHAnsi" w:cstheme="minorHAnsi"/>
          <w:b/>
          <w:bCs/>
          <w:color w:val="002060"/>
          <w:szCs w:val="20"/>
          <w:lang w:eastAsia="nl-NL"/>
        </w:rPr>
      </w:pPr>
    </w:p>
    <w:p w14:paraId="5957EAA4"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Na dat eerste jaar kan iedere student bewust kiezen voor ‘Jong Kind’ of ‘Ouder Kind’.</w:t>
      </w:r>
    </w:p>
    <w:p w14:paraId="1CD16827" w14:textId="77777777" w:rsidR="00733EC9" w:rsidRPr="00F95435" w:rsidRDefault="00733EC9" w:rsidP="00733EC9">
      <w:pPr>
        <w:numPr>
          <w:ilvl w:val="0"/>
          <w:numId w:val="11"/>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specialist ‘Jong Kind’ beheerst de ontwikkeling tot en met het jonge schoolkind. </w:t>
      </w:r>
    </w:p>
    <w:p w14:paraId="28955A17" w14:textId="77777777" w:rsidR="00733EC9" w:rsidRPr="00F95435" w:rsidRDefault="00733EC9" w:rsidP="00733EC9">
      <w:pPr>
        <w:numPr>
          <w:ilvl w:val="0"/>
          <w:numId w:val="11"/>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De specialist ‘Ouder Kind’ beheerst de ontwikkeling vanaf het jonge schoolkind. </w:t>
      </w:r>
    </w:p>
    <w:p w14:paraId="1E969D06" w14:textId="1F3850E2"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ab/>
        <w:t xml:space="preserve">Beiden zijn </w:t>
      </w:r>
      <w:r w:rsidR="00A70C06" w:rsidRPr="00F95435">
        <w:rPr>
          <w:rFonts w:asciiTheme="minorHAnsi" w:eastAsia="Times New Roman" w:hAnsiTheme="minorHAnsi" w:cstheme="minorHAnsi"/>
          <w:color w:val="002060"/>
          <w:szCs w:val="20"/>
          <w:lang w:eastAsia="nl-NL"/>
        </w:rPr>
        <w:t xml:space="preserve">dus </w:t>
      </w:r>
      <w:r w:rsidRPr="00F95435">
        <w:rPr>
          <w:rFonts w:asciiTheme="minorHAnsi" w:eastAsia="Times New Roman" w:hAnsiTheme="minorHAnsi" w:cstheme="minorHAnsi"/>
          <w:color w:val="002060"/>
          <w:szCs w:val="20"/>
          <w:lang w:eastAsia="nl-NL"/>
        </w:rPr>
        <w:t>goed thuis in de fase van het jonge schoolkind en daarom bevoegd voor groep 3.</w:t>
      </w:r>
      <w:r w:rsidR="00A70C06" w:rsidRPr="00F95435">
        <w:rPr>
          <w:rFonts w:asciiTheme="minorHAnsi" w:eastAsia="Times New Roman" w:hAnsiTheme="minorHAnsi" w:cstheme="minorHAnsi"/>
          <w:color w:val="002060"/>
          <w:szCs w:val="20"/>
          <w:lang w:eastAsia="nl-NL"/>
        </w:rPr>
        <w:t xml:space="preserve"> </w:t>
      </w:r>
      <w:r w:rsidRPr="00F95435">
        <w:rPr>
          <w:rFonts w:asciiTheme="minorHAnsi" w:eastAsia="Times New Roman" w:hAnsiTheme="minorHAnsi" w:cstheme="minorHAnsi"/>
          <w:color w:val="002060"/>
          <w:szCs w:val="20"/>
          <w:lang w:eastAsia="nl-NL"/>
        </w:rPr>
        <w:t>Dat betekent:</w:t>
      </w:r>
    </w:p>
    <w:p w14:paraId="1312B744" w14:textId="77777777" w:rsidR="00733EC9" w:rsidRPr="00F95435" w:rsidRDefault="00733EC9" w:rsidP="00733EC9">
      <w:pPr>
        <w:numPr>
          <w:ilvl w:val="0"/>
          <w:numId w:val="12"/>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‘Jong Kind’: bevoegd voor groep 1-3; </w:t>
      </w:r>
    </w:p>
    <w:p w14:paraId="500D5523" w14:textId="77777777" w:rsidR="00733EC9" w:rsidRPr="00F95435" w:rsidRDefault="00733EC9" w:rsidP="00733EC9">
      <w:pPr>
        <w:numPr>
          <w:ilvl w:val="0"/>
          <w:numId w:val="12"/>
        </w:numPr>
        <w:tabs>
          <w:tab w:val="left" w:pos="284"/>
        </w:tabs>
        <w:ind w:left="284" w:hanging="284"/>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 xml:space="preserve">‘Ouder Kind’: bevoegd voor groep 3-8. </w:t>
      </w:r>
    </w:p>
    <w:p w14:paraId="67D101B4" w14:textId="77777777"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p>
    <w:p w14:paraId="2A880AB7" w14:textId="3214ECE6" w:rsidR="00733EC9" w:rsidRPr="00F95435" w:rsidRDefault="00733EC9" w:rsidP="00733EC9">
      <w:pPr>
        <w:tabs>
          <w:tab w:val="left" w:pos="284"/>
        </w:tabs>
        <w:rPr>
          <w:rFonts w:asciiTheme="minorHAnsi" w:eastAsia="Times New Roman" w:hAnsiTheme="minorHAnsi" w:cstheme="minorHAnsi"/>
          <w:b/>
          <w:bCs/>
          <w:color w:val="002060"/>
          <w:szCs w:val="20"/>
          <w:lang w:eastAsia="nl-NL"/>
        </w:rPr>
      </w:pPr>
      <w:r w:rsidRPr="00F95435">
        <w:rPr>
          <w:rFonts w:asciiTheme="minorHAnsi" w:eastAsia="Times New Roman" w:hAnsiTheme="minorHAnsi" w:cstheme="minorHAnsi"/>
          <w:b/>
          <w:bCs/>
          <w:color w:val="002060"/>
          <w:szCs w:val="20"/>
          <w:lang w:eastAsia="nl-NL"/>
        </w:rPr>
        <w:t>Bijscholing in het andere specialisme</w:t>
      </w:r>
    </w:p>
    <w:p w14:paraId="400FD0A4" w14:textId="77777777" w:rsidR="00733EC9" w:rsidRPr="00F95435" w:rsidRDefault="00733EC9" w:rsidP="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Wie in alle groepen wil lesgeven, moet zich kunnen bijscholen in het andere specialisme. Door de overlap in groep 3 kan die scholing beperkt blijven.</w:t>
      </w:r>
    </w:p>
    <w:p w14:paraId="3815D7CB" w14:textId="1573DC08" w:rsidR="00733EC9" w:rsidRPr="00F95435" w:rsidRDefault="00733EC9">
      <w:pPr>
        <w:tabs>
          <w:tab w:val="left" w:pos="284"/>
        </w:tabs>
        <w:rPr>
          <w:rFonts w:asciiTheme="minorHAnsi" w:eastAsia="Times New Roman" w:hAnsiTheme="minorHAnsi" w:cstheme="minorHAnsi"/>
          <w:color w:val="002060"/>
          <w:szCs w:val="20"/>
          <w:lang w:eastAsia="nl-NL"/>
        </w:rPr>
      </w:pPr>
      <w:r w:rsidRPr="00F95435">
        <w:rPr>
          <w:rFonts w:asciiTheme="minorHAnsi" w:eastAsia="Times New Roman" w:hAnsiTheme="minorHAnsi" w:cstheme="minorHAnsi"/>
          <w:color w:val="002060"/>
          <w:szCs w:val="20"/>
          <w:lang w:eastAsia="nl-NL"/>
        </w:rPr>
        <w:t>Een goede regeling hiervoor maakt het beroep aantrekkelijker, omdat zij ontwikkeling binnen het vak vanzelfsprekend maakt.</w:t>
      </w:r>
    </w:p>
    <w:sectPr w:rsidR="00733EC9" w:rsidRPr="00F95435">
      <w:pgSz w:w="11906" w:h="16838"/>
      <w:pgMar w:top="1021" w:right="1021" w:bottom="1021" w:left="1021"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02D0" w14:textId="77777777" w:rsidR="00CF2997" w:rsidRDefault="00CF2997" w:rsidP="003A715C">
      <w:r>
        <w:separator/>
      </w:r>
    </w:p>
  </w:endnote>
  <w:endnote w:type="continuationSeparator" w:id="0">
    <w:p w14:paraId="5E69CF99" w14:textId="77777777" w:rsidR="00CF2997" w:rsidRDefault="00CF2997" w:rsidP="003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libri"/>
    <w:panose1 w:val="020B0604020202020204"/>
    <w:charset w:val="01"/>
    <w:family w:val="auto"/>
    <w:pitch w:val="variable"/>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09F7" w14:textId="77777777" w:rsidR="00CF2997" w:rsidRDefault="00CF2997" w:rsidP="003A715C">
      <w:r>
        <w:separator/>
      </w:r>
    </w:p>
  </w:footnote>
  <w:footnote w:type="continuationSeparator" w:id="0">
    <w:p w14:paraId="775A85FC" w14:textId="77777777" w:rsidR="00CF2997" w:rsidRDefault="00CF2997" w:rsidP="003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56E"/>
    <w:multiLevelType w:val="hybridMultilevel"/>
    <w:tmpl w:val="498E4ED4"/>
    <w:lvl w:ilvl="0" w:tplc="9CA8608C">
      <w:start w:val="1"/>
      <w:numFmt w:val="lowerLetter"/>
      <w:lvlText w:val="%1."/>
      <w:lvlJc w:val="left"/>
      <w:pPr>
        <w:ind w:left="510" w:hanging="360"/>
      </w:pPr>
      <w:rPr>
        <w:rFonts w:hint="default"/>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abstractNum w:abstractNumId="1" w15:restartNumberingAfterBreak="0">
    <w:nsid w:val="0E092925"/>
    <w:multiLevelType w:val="hybridMultilevel"/>
    <w:tmpl w:val="C76AC7E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3E654B"/>
    <w:multiLevelType w:val="multilevel"/>
    <w:tmpl w:val="75B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C152C"/>
    <w:multiLevelType w:val="multilevel"/>
    <w:tmpl w:val="CE04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97F9B"/>
    <w:multiLevelType w:val="multilevel"/>
    <w:tmpl w:val="73D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752E6"/>
    <w:multiLevelType w:val="multilevel"/>
    <w:tmpl w:val="23EEB138"/>
    <w:lvl w:ilvl="0">
      <w:start w:val="1"/>
      <w:numFmt w:val="lowerLetter"/>
      <w:lvlText w:val="%1."/>
      <w:lvlJc w:val="left"/>
      <w:pPr>
        <w:tabs>
          <w:tab w:val="num" w:pos="0"/>
        </w:tabs>
        <w:ind w:left="795" w:hanging="360"/>
      </w:pPr>
    </w:lvl>
    <w:lvl w:ilvl="1">
      <w:start w:val="1"/>
      <w:numFmt w:val="lowerLetter"/>
      <w:lvlText w:val="%2."/>
      <w:lvlJc w:val="left"/>
      <w:pPr>
        <w:tabs>
          <w:tab w:val="num" w:pos="0"/>
        </w:tabs>
        <w:ind w:left="1515" w:hanging="360"/>
      </w:pPr>
    </w:lvl>
    <w:lvl w:ilvl="2">
      <w:start w:val="1"/>
      <w:numFmt w:val="lowerRoman"/>
      <w:lvlText w:val="%3."/>
      <w:lvlJc w:val="right"/>
      <w:pPr>
        <w:tabs>
          <w:tab w:val="num" w:pos="0"/>
        </w:tabs>
        <w:ind w:left="2235" w:hanging="180"/>
      </w:pPr>
    </w:lvl>
    <w:lvl w:ilvl="3">
      <w:start w:val="1"/>
      <w:numFmt w:val="decimal"/>
      <w:lvlText w:val="%4."/>
      <w:lvlJc w:val="left"/>
      <w:pPr>
        <w:tabs>
          <w:tab w:val="num" w:pos="0"/>
        </w:tabs>
        <w:ind w:left="2955" w:hanging="360"/>
      </w:pPr>
    </w:lvl>
    <w:lvl w:ilvl="4">
      <w:start w:val="1"/>
      <w:numFmt w:val="lowerLetter"/>
      <w:lvlText w:val="%5."/>
      <w:lvlJc w:val="left"/>
      <w:pPr>
        <w:tabs>
          <w:tab w:val="num" w:pos="0"/>
        </w:tabs>
        <w:ind w:left="3675" w:hanging="360"/>
      </w:pPr>
    </w:lvl>
    <w:lvl w:ilvl="5">
      <w:start w:val="1"/>
      <w:numFmt w:val="lowerRoman"/>
      <w:lvlText w:val="%6."/>
      <w:lvlJc w:val="right"/>
      <w:pPr>
        <w:tabs>
          <w:tab w:val="num" w:pos="0"/>
        </w:tabs>
        <w:ind w:left="4395" w:hanging="180"/>
      </w:pPr>
    </w:lvl>
    <w:lvl w:ilvl="6">
      <w:start w:val="1"/>
      <w:numFmt w:val="decimal"/>
      <w:lvlText w:val="%7."/>
      <w:lvlJc w:val="left"/>
      <w:pPr>
        <w:tabs>
          <w:tab w:val="num" w:pos="0"/>
        </w:tabs>
        <w:ind w:left="5115" w:hanging="360"/>
      </w:pPr>
    </w:lvl>
    <w:lvl w:ilvl="7">
      <w:start w:val="1"/>
      <w:numFmt w:val="lowerLetter"/>
      <w:lvlText w:val="%8."/>
      <w:lvlJc w:val="left"/>
      <w:pPr>
        <w:tabs>
          <w:tab w:val="num" w:pos="0"/>
        </w:tabs>
        <w:ind w:left="5835" w:hanging="360"/>
      </w:pPr>
    </w:lvl>
    <w:lvl w:ilvl="8">
      <w:start w:val="1"/>
      <w:numFmt w:val="lowerRoman"/>
      <w:lvlText w:val="%9."/>
      <w:lvlJc w:val="right"/>
      <w:pPr>
        <w:tabs>
          <w:tab w:val="num" w:pos="0"/>
        </w:tabs>
        <w:ind w:left="6555" w:hanging="180"/>
      </w:pPr>
    </w:lvl>
  </w:abstractNum>
  <w:abstractNum w:abstractNumId="6" w15:restartNumberingAfterBreak="0">
    <w:nsid w:val="49AB7BD2"/>
    <w:multiLevelType w:val="multilevel"/>
    <w:tmpl w:val="EBE41D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E002523"/>
    <w:multiLevelType w:val="multilevel"/>
    <w:tmpl w:val="E3B05E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550172B"/>
    <w:multiLevelType w:val="multilevel"/>
    <w:tmpl w:val="DF901F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82C5B52"/>
    <w:multiLevelType w:val="multilevel"/>
    <w:tmpl w:val="3B12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7429B"/>
    <w:multiLevelType w:val="multilevel"/>
    <w:tmpl w:val="043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0C07C5"/>
    <w:multiLevelType w:val="multilevel"/>
    <w:tmpl w:val="9EF8358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04208163">
    <w:abstractNumId w:val="8"/>
  </w:num>
  <w:num w:numId="2" w16cid:durableId="549002112">
    <w:abstractNumId w:val="5"/>
  </w:num>
  <w:num w:numId="3" w16cid:durableId="43919530">
    <w:abstractNumId w:val="11"/>
  </w:num>
  <w:num w:numId="4" w16cid:durableId="524367891">
    <w:abstractNumId w:val="7"/>
  </w:num>
  <w:num w:numId="5" w16cid:durableId="249386086">
    <w:abstractNumId w:val="6"/>
  </w:num>
  <w:num w:numId="6" w16cid:durableId="254628838">
    <w:abstractNumId w:val="1"/>
  </w:num>
  <w:num w:numId="7" w16cid:durableId="495730580">
    <w:abstractNumId w:val="0"/>
  </w:num>
  <w:num w:numId="8" w16cid:durableId="53311070">
    <w:abstractNumId w:val="2"/>
  </w:num>
  <w:num w:numId="9" w16cid:durableId="217712300">
    <w:abstractNumId w:val="9"/>
  </w:num>
  <w:num w:numId="10" w16cid:durableId="1203712027">
    <w:abstractNumId w:val="3"/>
  </w:num>
  <w:num w:numId="11" w16cid:durableId="27722484">
    <w:abstractNumId w:val="4"/>
  </w:num>
  <w:num w:numId="12" w16cid:durableId="2057388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44"/>
    <w:rsid w:val="00056C70"/>
    <w:rsid w:val="00065D63"/>
    <w:rsid w:val="000F57BB"/>
    <w:rsid w:val="0011680E"/>
    <w:rsid w:val="001A1BBF"/>
    <w:rsid w:val="001C2C87"/>
    <w:rsid w:val="0021091C"/>
    <w:rsid w:val="002271CC"/>
    <w:rsid w:val="002A46B7"/>
    <w:rsid w:val="002B6D03"/>
    <w:rsid w:val="002E0C66"/>
    <w:rsid w:val="002E6909"/>
    <w:rsid w:val="003014D8"/>
    <w:rsid w:val="0030508C"/>
    <w:rsid w:val="003A715C"/>
    <w:rsid w:val="003D218E"/>
    <w:rsid w:val="0041426D"/>
    <w:rsid w:val="00420A02"/>
    <w:rsid w:val="00476617"/>
    <w:rsid w:val="004A0B6B"/>
    <w:rsid w:val="004C1063"/>
    <w:rsid w:val="004F5699"/>
    <w:rsid w:val="005060E7"/>
    <w:rsid w:val="00510E57"/>
    <w:rsid w:val="00553DA1"/>
    <w:rsid w:val="005A7C08"/>
    <w:rsid w:val="005C2CC0"/>
    <w:rsid w:val="005F7B19"/>
    <w:rsid w:val="006268B2"/>
    <w:rsid w:val="00686E4A"/>
    <w:rsid w:val="006E698B"/>
    <w:rsid w:val="00733EC9"/>
    <w:rsid w:val="0074443E"/>
    <w:rsid w:val="00785127"/>
    <w:rsid w:val="008230B2"/>
    <w:rsid w:val="00892011"/>
    <w:rsid w:val="008937C3"/>
    <w:rsid w:val="008B632F"/>
    <w:rsid w:val="008C3DD4"/>
    <w:rsid w:val="00977FA6"/>
    <w:rsid w:val="00980264"/>
    <w:rsid w:val="00987C19"/>
    <w:rsid w:val="00A06055"/>
    <w:rsid w:val="00A516D9"/>
    <w:rsid w:val="00A70C06"/>
    <w:rsid w:val="00A721FF"/>
    <w:rsid w:val="00B40988"/>
    <w:rsid w:val="00B6533B"/>
    <w:rsid w:val="00B729EE"/>
    <w:rsid w:val="00C43B85"/>
    <w:rsid w:val="00C45083"/>
    <w:rsid w:val="00C463F9"/>
    <w:rsid w:val="00C61333"/>
    <w:rsid w:val="00C73CE0"/>
    <w:rsid w:val="00CA7DC3"/>
    <w:rsid w:val="00CB0EA9"/>
    <w:rsid w:val="00CD2078"/>
    <w:rsid w:val="00CE564E"/>
    <w:rsid w:val="00CF2997"/>
    <w:rsid w:val="00CF4B81"/>
    <w:rsid w:val="00D076BE"/>
    <w:rsid w:val="00D44ED6"/>
    <w:rsid w:val="00D72404"/>
    <w:rsid w:val="00DA6C9A"/>
    <w:rsid w:val="00DD2C8F"/>
    <w:rsid w:val="00E0539E"/>
    <w:rsid w:val="00E47E64"/>
    <w:rsid w:val="00EA16CE"/>
    <w:rsid w:val="00EB689F"/>
    <w:rsid w:val="00EF5959"/>
    <w:rsid w:val="00F13F44"/>
    <w:rsid w:val="00F25647"/>
    <w:rsid w:val="00F359A6"/>
    <w:rsid w:val="00F52669"/>
    <w:rsid w:val="00F9543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CF2D"/>
  <w15:docId w15:val="{C8D70814-A93E-4C14-ABBF-A41EE815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3E6"/>
    <w:rPr>
      <w:rFonts w:ascii="Times New Roman" w:eastAsia="Calibri" w:hAnsi="Times New Roman"/>
      <w:kern w:val="0"/>
      <w:sz w:val="20"/>
      <w14:ligatures w14:val="none"/>
    </w:rPr>
  </w:style>
  <w:style w:type="paragraph" w:styleId="Kop1">
    <w:name w:val="heading 1"/>
    <w:basedOn w:val="Standaard"/>
    <w:next w:val="Standaard"/>
    <w:link w:val="Kop1Char"/>
    <w:uiPriority w:val="9"/>
    <w:qFormat/>
    <w:rsid w:val="007A04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733E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4042E"/>
    <w:rPr>
      <w:color w:val="0563C1" w:themeColor="hyperlink"/>
      <w:u w:val="single"/>
    </w:rPr>
  </w:style>
  <w:style w:type="character" w:styleId="Onopgelostemelding">
    <w:name w:val="Unresolved Mention"/>
    <w:basedOn w:val="Standaardalinea-lettertype"/>
    <w:uiPriority w:val="99"/>
    <w:semiHidden/>
    <w:unhideWhenUsed/>
    <w:qFormat/>
    <w:rsid w:val="0024042E"/>
    <w:rPr>
      <w:color w:val="605E5C"/>
      <w:shd w:val="clear" w:color="auto" w:fill="E1DFDD"/>
    </w:rPr>
  </w:style>
  <w:style w:type="character" w:customStyle="1" w:styleId="Kop1Char">
    <w:name w:val="Kop 1 Char"/>
    <w:basedOn w:val="Standaardalinea-lettertype"/>
    <w:link w:val="Kop1"/>
    <w:uiPriority w:val="9"/>
    <w:qFormat/>
    <w:rsid w:val="007A048D"/>
    <w:rPr>
      <w:rFonts w:asciiTheme="majorHAnsi" w:eastAsiaTheme="majorEastAsia" w:hAnsiTheme="majorHAnsi" w:cstheme="majorBidi"/>
      <w:color w:val="2F5496" w:themeColor="accent1" w:themeShade="BF"/>
      <w:kern w:val="0"/>
      <w:sz w:val="32"/>
      <w:szCs w:val="32"/>
      <w14:ligatures w14:val="none"/>
    </w:rPr>
  </w:style>
  <w:style w:type="character" w:customStyle="1" w:styleId="Bullets">
    <w:name w:val="Bullets"/>
    <w:qFormat/>
    <w:rPr>
      <w:rFonts w:ascii="OpenSymbol" w:eastAsia="OpenSymbol" w:hAnsi="OpenSymbol" w:cs="OpenSymbol"/>
    </w:rPr>
  </w:style>
  <w:style w:type="paragraph" w:customStyle="1" w:styleId="Heading">
    <w:name w:val="Heading"/>
    <w:basedOn w:val="Standaard"/>
    <w:next w:val="Plattetekst"/>
    <w:qForma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sz w:val="24"/>
      <w:szCs w:val="24"/>
    </w:rPr>
  </w:style>
  <w:style w:type="paragraph" w:customStyle="1" w:styleId="Index">
    <w:name w:val="Index"/>
    <w:basedOn w:val="Standaard"/>
    <w:qFormat/>
    <w:pPr>
      <w:suppressLineNumbers/>
    </w:pPr>
    <w:rPr>
      <w:rFonts w:cs="Arial Unicode MS"/>
    </w:rPr>
  </w:style>
  <w:style w:type="paragraph" w:styleId="Lijstalinea">
    <w:name w:val="List Paragraph"/>
    <w:basedOn w:val="Standaard"/>
    <w:uiPriority w:val="34"/>
    <w:qFormat/>
    <w:rsid w:val="00A93D74"/>
    <w:pPr>
      <w:ind w:left="720"/>
      <w:contextualSpacing/>
    </w:pPr>
  </w:style>
  <w:style w:type="paragraph" w:styleId="Voetnoottekst">
    <w:name w:val="footnote text"/>
    <w:basedOn w:val="Standaard"/>
    <w:link w:val="VoetnoottekstChar"/>
    <w:uiPriority w:val="99"/>
    <w:semiHidden/>
    <w:unhideWhenUsed/>
    <w:rsid w:val="003A715C"/>
    <w:rPr>
      <w:szCs w:val="20"/>
    </w:rPr>
  </w:style>
  <w:style w:type="character" w:customStyle="1" w:styleId="VoetnoottekstChar">
    <w:name w:val="Voetnoottekst Char"/>
    <w:basedOn w:val="Standaardalinea-lettertype"/>
    <w:link w:val="Voetnoottekst"/>
    <w:uiPriority w:val="99"/>
    <w:semiHidden/>
    <w:rsid w:val="003A715C"/>
    <w:rPr>
      <w:rFonts w:ascii="Times New Roman" w:eastAsia="Calibri" w:hAnsi="Times New Roman"/>
      <w:kern w:val="0"/>
      <w:sz w:val="20"/>
      <w:szCs w:val="20"/>
      <w14:ligatures w14:val="none"/>
    </w:rPr>
  </w:style>
  <w:style w:type="character" w:styleId="Voetnootmarkering">
    <w:name w:val="footnote reference"/>
    <w:basedOn w:val="Standaardalinea-lettertype"/>
    <w:uiPriority w:val="99"/>
    <w:semiHidden/>
    <w:unhideWhenUsed/>
    <w:rsid w:val="003A715C"/>
    <w:rPr>
      <w:vertAlign w:val="superscript"/>
    </w:rPr>
  </w:style>
  <w:style w:type="character" w:styleId="GevolgdeHyperlink">
    <w:name w:val="FollowedHyperlink"/>
    <w:basedOn w:val="Standaardalinea-lettertype"/>
    <w:uiPriority w:val="99"/>
    <w:semiHidden/>
    <w:unhideWhenUsed/>
    <w:rsid w:val="0030508C"/>
    <w:rPr>
      <w:color w:val="954F72" w:themeColor="followedHyperlink"/>
      <w:u w:val="single"/>
    </w:rPr>
  </w:style>
  <w:style w:type="paragraph" w:styleId="Koptekst">
    <w:name w:val="header"/>
    <w:basedOn w:val="Standaard"/>
    <w:link w:val="KoptekstChar"/>
    <w:uiPriority w:val="99"/>
    <w:unhideWhenUsed/>
    <w:rsid w:val="00980264"/>
    <w:pPr>
      <w:tabs>
        <w:tab w:val="center" w:pos="4536"/>
        <w:tab w:val="right" w:pos="9072"/>
      </w:tabs>
    </w:pPr>
  </w:style>
  <w:style w:type="character" w:customStyle="1" w:styleId="KoptekstChar">
    <w:name w:val="Koptekst Char"/>
    <w:basedOn w:val="Standaardalinea-lettertype"/>
    <w:link w:val="Koptekst"/>
    <w:uiPriority w:val="99"/>
    <w:rsid w:val="00980264"/>
    <w:rPr>
      <w:rFonts w:ascii="Times New Roman" w:eastAsia="Calibri" w:hAnsi="Times New Roman"/>
      <w:kern w:val="0"/>
      <w:sz w:val="20"/>
      <w14:ligatures w14:val="none"/>
    </w:rPr>
  </w:style>
  <w:style w:type="paragraph" w:styleId="Voettekst">
    <w:name w:val="footer"/>
    <w:basedOn w:val="Standaard"/>
    <w:link w:val="VoettekstChar"/>
    <w:uiPriority w:val="99"/>
    <w:unhideWhenUsed/>
    <w:rsid w:val="00980264"/>
    <w:pPr>
      <w:tabs>
        <w:tab w:val="center" w:pos="4536"/>
        <w:tab w:val="right" w:pos="9072"/>
      </w:tabs>
    </w:pPr>
  </w:style>
  <w:style w:type="character" w:customStyle="1" w:styleId="VoettekstChar">
    <w:name w:val="Voettekst Char"/>
    <w:basedOn w:val="Standaardalinea-lettertype"/>
    <w:link w:val="Voettekst"/>
    <w:uiPriority w:val="99"/>
    <w:rsid w:val="00980264"/>
    <w:rPr>
      <w:rFonts w:ascii="Times New Roman" w:eastAsia="Calibri" w:hAnsi="Times New Roman"/>
      <w:kern w:val="0"/>
      <w:sz w:val="20"/>
      <w14:ligatures w14:val="none"/>
    </w:rPr>
  </w:style>
  <w:style w:type="character" w:customStyle="1" w:styleId="Kop2Char">
    <w:name w:val="Kop 2 Char"/>
    <w:basedOn w:val="Standaardalinea-lettertype"/>
    <w:link w:val="Kop2"/>
    <w:uiPriority w:val="9"/>
    <w:semiHidden/>
    <w:rsid w:val="00733EC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8846-34F5-408C-89D0-FFF25AA2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dc:description/>
  <cp:lastModifiedBy>Henk Verheijde</cp:lastModifiedBy>
  <cp:revision>2</cp:revision>
  <dcterms:created xsi:type="dcterms:W3CDTF">2026-05-21T08:17:00Z</dcterms:created>
  <dcterms:modified xsi:type="dcterms:W3CDTF">2026-05-21T08:17:00Z</dcterms:modified>
  <dc:language>nl-NL</dc:language>
</cp:coreProperties>
</file>