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C778" w14:textId="50161E56" w:rsidR="00EE4339" w:rsidRPr="00656A46" w:rsidRDefault="00A81673">
      <w:pPr>
        <w:rPr>
          <w:rFonts w:ascii="Calibri" w:hAnsi="Calibri" w:cs="Calibri"/>
          <w:color w:val="002060"/>
        </w:rPr>
      </w:pPr>
      <w:r>
        <w:rPr>
          <w:rFonts w:cstheme="minorHAnsi"/>
          <w:noProof/>
          <w:sz w:val="32"/>
          <w:szCs w:val="32"/>
        </w:rPr>
        <w:drawing>
          <wp:inline distT="0" distB="0" distL="0" distR="0" wp14:anchorId="7B9699C9" wp14:editId="5B96BE56">
            <wp:extent cx="4216400" cy="1143000"/>
            <wp:effectExtent l="0" t="0" r="0" b="0"/>
            <wp:docPr id="84782315"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315" name="Afbeelding 1" descr="Afbeelding met tekst, schermopname, Lettertype, logo&#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16400" cy="1143000"/>
                    </a:xfrm>
                    <a:prstGeom prst="rect">
                      <a:avLst/>
                    </a:prstGeom>
                  </pic:spPr>
                </pic:pic>
              </a:graphicData>
            </a:graphic>
          </wp:inline>
        </w:drawing>
      </w:r>
    </w:p>
    <w:p w14:paraId="09D414AC" w14:textId="77777777" w:rsidR="00656A46" w:rsidRPr="00656A46" w:rsidRDefault="00656A46">
      <w:pPr>
        <w:rPr>
          <w:rFonts w:ascii="Calibri" w:hAnsi="Calibri" w:cs="Calibri"/>
          <w:color w:val="002060"/>
        </w:rPr>
      </w:pPr>
    </w:p>
    <w:p w14:paraId="34881E5A" w14:textId="7FE806CF" w:rsidR="00656A46" w:rsidRPr="004943F3" w:rsidRDefault="005E4606" w:rsidP="00656A46">
      <w:pPr>
        <w:spacing w:before="100" w:beforeAutospacing="1" w:after="100" w:afterAutospacing="1"/>
        <w:rPr>
          <w:rFonts w:ascii="Calibri" w:eastAsia="Times New Roman" w:hAnsi="Calibri" w:cs="Calibri"/>
          <w:b/>
          <w:bCs/>
          <w:color w:val="002060"/>
          <w:kern w:val="0"/>
          <w:sz w:val="28"/>
          <w:szCs w:val="28"/>
          <w:lang w:eastAsia="nl-NL"/>
          <w14:ligatures w14:val="none"/>
        </w:rPr>
      </w:pPr>
      <w:r>
        <w:rPr>
          <w:rFonts w:ascii="Calibri" w:eastAsia="Times New Roman" w:hAnsi="Calibri" w:cs="Calibri"/>
          <w:b/>
          <w:bCs/>
          <w:color w:val="002060"/>
          <w:kern w:val="0"/>
          <w:sz w:val="28"/>
          <w:szCs w:val="28"/>
          <w:lang w:eastAsia="nl-NL"/>
          <w14:ligatures w14:val="none"/>
        </w:rPr>
        <w:t>Internationaal perspectief |</w:t>
      </w:r>
      <w:r w:rsidR="004943F3" w:rsidRPr="004943F3">
        <w:rPr>
          <w:rFonts w:ascii="Calibri" w:eastAsia="Times New Roman" w:hAnsi="Calibri" w:cs="Calibri"/>
          <w:b/>
          <w:bCs/>
          <w:color w:val="002060"/>
          <w:kern w:val="0"/>
          <w:sz w:val="28"/>
          <w:szCs w:val="28"/>
          <w:lang w:eastAsia="nl-NL"/>
          <w14:ligatures w14:val="none"/>
        </w:rPr>
        <w:t xml:space="preserve"> </w:t>
      </w:r>
      <w:r w:rsidR="005528DC">
        <w:rPr>
          <w:rFonts w:ascii="Calibri" w:eastAsia="Times New Roman" w:hAnsi="Calibri" w:cs="Calibri"/>
          <w:b/>
          <w:bCs/>
          <w:color w:val="002060"/>
          <w:kern w:val="0"/>
          <w:sz w:val="28"/>
          <w:szCs w:val="28"/>
          <w:lang w:eastAsia="nl-NL"/>
          <w14:ligatures w14:val="none"/>
        </w:rPr>
        <w:t xml:space="preserve">De </w:t>
      </w:r>
      <w:r w:rsidR="004943F3" w:rsidRPr="004943F3">
        <w:rPr>
          <w:rFonts w:ascii="Calibri" w:eastAsia="Times New Roman" w:hAnsi="Calibri" w:cs="Calibri"/>
          <w:b/>
          <w:bCs/>
          <w:color w:val="002060"/>
          <w:kern w:val="0"/>
          <w:sz w:val="28"/>
          <w:szCs w:val="28"/>
          <w:lang w:eastAsia="nl-NL"/>
          <w14:ligatures w14:val="none"/>
        </w:rPr>
        <w:t xml:space="preserve">opleidingsprogramma’s van pabo’s </w:t>
      </w:r>
    </w:p>
    <w:p w14:paraId="6CFEFF1B" w14:textId="3D421E9E" w:rsidR="00656A46" w:rsidRPr="00F37DC1" w:rsidRDefault="004943F3" w:rsidP="00F37DC1">
      <w:pPr>
        <w:pStyle w:val="font-claude-response-body"/>
        <w:rPr>
          <w:rFonts w:ascii="Calibri" w:hAnsi="Calibri" w:cs="Calibri"/>
          <w:iCs/>
          <w:color w:val="002060"/>
        </w:rPr>
      </w:pPr>
      <w:r>
        <w:rPr>
          <w:rFonts w:ascii="Calibri" w:hAnsi="Calibri" w:cs="Calibri"/>
          <w:color w:val="002060"/>
        </w:rPr>
        <w:t>Meer éénduidigheid van</w:t>
      </w:r>
      <w:r w:rsidR="00D07579" w:rsidRPr="00D07579">
        <w:rPr>
          <w:rFonts w:ascii="Calibri" w:hAnsi="Calibri" w:cs="Calibri"/>
          <w:color w:val="002060"/>
        </w:rPr>
        <w:t xml:space="preserve"> opleidingsprogramma’s van de pabo is een onderwerp dat behoorlijk in beweging is. In september 2025 publiceerde de Onderwijsinspectie een opvallend kritisch rapport. De inspectie onderzocht de curricula van 47 pabo's en concludeerde dat het onduidelijk is met welke kennis en vaardigheden leraren de opleiding verlaten. Wettelijke eisen voor het lerarenvak zijn vaak niet terug te vinden in de leerdoelen, en de verschillen tussen opleidingen zijn groot. </w:t>
      </w:r>
      <w:r w:rsidR="00C32F0D" w:rsidRPr="00F37DC1">
        <w:rPr>
          <w:rFonts w:ascii="Calibri" w:hAnsi="Calibri" w:cs="Calibri"/>
          <w:iCs/>
          <w:color w:val="002060"/>
        </w:rPr>
        <w:t xml:space="preserve">Gezien het maatschappelijk belang van de professionaliteit van de leraar is een inspirerende reflectie op het beroep noodzakelijk. Interessant is hierbij de verantwoordelijkheidsverdeling tussen de hogescholen/universiteiten en de overheid. Anders geformuleerd kunnen we de vraag stellen wat de grens en reikwijdte is van de autonomie van de opleidingen bij het ontwikkelen van een visie op het leraarsberoep en de concretisering van het opleidingscurriculum. Kunnen we leren van een internationale oriëntatie? </w:t>
      </w:r>
      <w:r w:rsidR="00656A46" w:rsidRPr="00656A46">
        <w:rPr>
          <w:rFonts w:ascii="Calibri" w:hAnsi="Calibri" w:cs="Calibri"/>
          <w:color w:val="002060"/>
        </w:rPr>
        <w:t>Hier</w:t>
      </w:r>
      <w:r>
        <w:rPr>
          <w:rFonts w:ascii="Calibri" w:hAnsi="Calibri" w:cs="Calibri"/>
          <w:color w:val="002060"/>
        </w:rPr>
        <w:t>onder</w:t>
      </w:r>
      <w:r w:rsidR="00656A46" w:rsidRPr="00656A46">
        <w:rPr>
          <w:rFonts w:ascii="Calibri" w:hAnsi="Calibri" w:cs="Calibri"/>
          <w:color w:val="002060"/>
        </w:rPr>
        <w:t xml:space="preserve"> </w:t>
      </w:r>
      <w:r w:rsidR="00D07579">
        <w:rPr>
          <w:rFonts w:ascii="Calibri" w:hAnsi="Calibri" w:cs="Calibri"/>
          <w:color w:val="002060"/>
        </w:rPr>
        <w:t>staat</w:t>
      </w:r>
      <w:r>
        <w:rPr>
          <w:rFonts w:ascii="Calibri" w:hAnsi="Calibri" w:cs="Calibri"/>
          <w:color w:val="002060"/>
        </w:rPr>
        <w:t xml:space="preserve"> - op hoofdlijnen - </w:t>
      </w:r>
      <w:r w:rsidR="00656A46" w:rsidRPr="00656A46">
        <w:rPr>
          <w:rFonts w:ascii="Calibri" w:hAnsi="Calibri" w:cs="Calibri"/>
          <w:color w:val="002060"/>
        </w:rPr>
        <w:t xml:space="preserve">een vergelijking van hoe andere landen omgaan met </w:t>
      </w:r>
      <w:r>
        <w:rPr>
          <w:rFonts w:ascii="Calibri" w:hAnsi="Calibri" w:cs="Calibri"/>
          <w:color w:val="002060"/>
        </w:rPr>
        <w:t xml:space="preserve">standaardisering </w:t>
      </w:r>
      <w:r w:rsidR="00F86ACF">
        <w:rPr>
          <w:rFonts w:ascii="Calibri" w:hAnsi="Calibri" w:cs="Calibri"/>
          <w:color w:val="002060"/>
        </w:rPr>
        <w:t xml:space="preserve">van </w:t>
      </w:r>
      <w:r>
        <w:rPr>
          <w:rFonts w:ascii="Calibri" w:hAnsi="Calibri" w:cs="Calibri"/>
          <w:color w:val="002060"/>
        </w:rPr>
        <w:t xml:space="preserve">opleidingsprogramma’s </w:t>
      </w:r>
      <w:r w:rsidR="00656A46" w:rsidRPr="00656A46">
        <w:rPr>
          <w:rFonts w:ascii="Calibri" w:hAnsi="Calibri" w:cs="Calibri"/>
          <w:color w:val="002060"/>
        </w:rPr>
        <w:t>van lerarenopleidingen</w:t>
      </w:r>
      <w:r>
        <w:rPr>
          <w:rFonts w:ascii="Calibri" w:hAnsi="Calibri" w:cs="Calibri"/>
          <w:color w:val="002060"/>
        </w:rPr>
        <w:t xml:space="preserve"> (basisonderwijs) </w:t>
      </w:r>
      <w:r w:rsidR="00656A46" w:rsidRPr="00656A46">
        <w:rPr>
          <w:rFonts w:ascii="Calibri" w:hAnsi="Calibri" w:cs="Calibri"/>
          <w:color w:val="002060"/>
        </w:rPr>
        <w:t xml:space="preserve"> </w:t>
      </w:r>
    </w:p>
    <w:p w14:paraId="0D8DB216" w14:textId="77777777" w:rsidR="00656A46" w:rsidRPr="00656A46" w:rsidRDefault="00642468" w:rsidP="00656A46">
      <w:pPr>
        <w:rPr>
          <w:rFonts w:ascii="Calibri" w:eastAsia="Times New Roman" w:hAnsi="Calibri" w:cs="Calibri"/>
          <w:color w:val="002060"/>
          <w:kern w:val="0"/>
          <w:lang w:eastAsia="nl-NL"/>
          <w14:ligatures w14:val="none"/>
        </w:rPr>
      </w:pPr>
      <w:r>
        <w:rPr>
          <w:rFonts w:ascii="Calibri" w:eastAsia="Times New Roman" w:hAnsi="Calibri" w:cs="Calibri"/>
          <w:noProof/>
          <w:color w:val="002060"/>
          <w:kern w:val="0"/>
          <w:lang w:eastAsia="nl-NL"/>
        </w:rPr>
        <w:pict w14:anchorId="7A9DD257">
          <v:rect id="_x0000_i1026" alt="" style="width:453.6pt;height:.05pt;mso-width-percent:0;mso-height-percent:0;mso-width-percent:0;mso-height-percent:0" o:hralign="center" o:hrstd="t" o:hr="t" fillcolor="#a0a0a0" stroked="f"/>
        </w:pict>
      </w:r>
    </w:p>
    <w:p w14:paraId="0FF5B276" w14:textId="5996E09E" w:rsidR="00656A46" w:rsidRP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b/>
          <w:bCs/>
          <w:color w:val="002060"/>
          <w:kern w:val="0"/>
          <w:lang w:eastAsia="nl-NL"/>
          <w14:ligatures w14:val="none"/>
        </w:rPr>
        <w:t>Finland | hoge eisen, veel vertrouwen</w:t>
      </w:r>
    </w:p>
    <w:p w14:paraId="5FCC22BF" w14:textId="4CD48695" w:rsidR="00656A46" w:rsidRP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color w:val="002060"/>
          <w:kern w:val="0"/>
          <w:lang w:eastAsia="nl-NL"/>
          <w14:ligatures w14:val="none"/>
        </w:rPr>
        <w:t xml:space="preserve">In Finland is lesgeven een van de meest prestigieuze beroepen. Om fulltime leraar te worden is een masterdiploma vereist, en lerarenopleidingen behoren tot de meest selectieve professionele opleidingen van het land — slechts één op de tien aanvragers wordt toegelaten. De uniformiteit zit hem niet zozeer in gedetailleerde landelijke curricula voor opleidingen, maar in de hoge instapdrempel en in het vertrouwen dat daarna in professionals wordt gesteld. Het nationaal kerncurriculum biedt een uniforme basis voor lokale curricula, waarbij gemeenten en scholen de ruimte krijgen om lokale behoeften in te vullen. Het resultaat: slechts 7% van de variantie in PISA-leesscores is toe te schrijven aan verschillen tussen scholen, vergeleken met een OESO-gemiddelde van 29%. </w:t>
      </w:r>
    </w:p>
    <w:p w14:paraId="355DD6F9" w14:textId="1B3D1727" w:rsidR="00656A46" w:rsidRP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b/>
          <w:bCs/>
          <w:color w:val="002060"/>
          <w:kern w:val="0"/>
          <w:lang w:eastAsia="nl-NL"/>
          <w14:ligatures w14:val="none"/>
        </w:rPr>
        <w:t>Verenigd Koninkrijk | centraal, gestandaardiseerd</w:t>
      </w:r>
    </w:p>
    <w:p w14:paraId="6C0CE346" w14:textId="7A70E50A" w:rsidR="00656A46" w:rsidRP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color w:val="002060"/>
          <w:kern w:val="0"/>
          <w:lang w:eastAsia="nl-NL"/>
          <w14:ligatures w14:val="none"/>
        </w:rPr>
        <w:t xml:space="preserve">Engeland hanteert een strak nationaal systeem. De Teachers' Standards worden gebruikt om alle studenten te beoordelen die werken naar het behalen van Qualified Teacher Status (QTS), en gelden ook voor alle leraren gedurende hun inductieperiode en daarna. Opleidingen zijn verplicht hun curriculum te ontwerpen volgens het Initial Teacher Training Core Content Framework (ITTCCF). Dit is dus fundamenteel anders dan Nederland: niet </w:t>
      </w:r>
      <w:r w:rsidRPr="00656A46">
        <w:rPr>
          <w:rFonts w:ascii="Calibri" w:eastAsia="Times New Roman" w:hAnsi="Calibri" w:cs="Calibri"/>
          <w:color w:val="002060"/>
          <w:kern w:val="0"/>
          <w:lang w:eastAsia="nl-NL"/>
          <w14:ligatures w14:val="none"/>
        </w:rPr>
        <w:lastRenderedPageBreak/>
        <w:t xml:space="preserve">alleen eindnormen zijn vastgelegd, maar ook het curriculum zelf kent een verplicht nationaal raamwerk. </w:t>
      </w:r>
    </w:p>
    <w:p w14:paraId="4577E5F2" w14:textId="5E8B8BC5" w:rsidR="00656A46" w:rsidRP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b/>
          <w:bCs/>
          <w:color w:val="002060"/>
          <w:kern w:val="0"/>
          <w:lang w:eastAsia="nl-NL"/>
          <w14:ligatures w14:val="none"/>
        </w:rPr>
        <w:t>Duitsland | gedecentraliseerd, per deelstaat</w:t>
      </w:r>
    </w:p>
    <w:p w14:paraId="23BD55F3" w14:textId="25295CCE" w:rsidR="00656A46" w:rsidRP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color w:val="002060"/>
          <w:kern w:val="0"/>
          <w:lang w:eastAsia="nl-NL"/>
          <w14:ligatures w14:val="none"/>
        </w:rPr>
        <w:t xml:space="preserve">Duitsland is een federale republiek met 16 deelstaten, die elk zelfstandige wetgevende en administratieve autoriteit hebben over onderwijs. Elke deelstaat regelt zijn eigen curricula, beroepsvereisten, lerarenwerving en kwaliteitsontwikkeling in scholen. De minimale totale duur van de lerarenopleiding in Duitsland varieert van 4,5 tot 5,5 jaar, afhankelijk van de duur van de praktijkfase, die weer per deelstaat verschilt van 12 tot 24 maanden. Duitsland heeft dus zelfs nóg meer variatie dan Nederland maar compenseert dat deels door de langere en intensievere opleiding. </w:t>
      </w:r>
    </w:p>
    <w:p w14:paraId="3197075F" w14:textId="2C79121A" w:rsidR="00656A46" w:rsidRP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b/>
          <w:bCs/>
          <w:color w:val="002060"/>
          <w:kern w:val="0"/>
          <w:lang w:eastAsia="nl-NL"/>
          <w14:ligatures w14:val="none"/>
        </w:rPr>
        <w:t>Frankrijk | sterk gecentraliseerd</w:t>
      </w:r>
    </w:p>
    <w:p w14:paraId="0A0294EB" w14:textId="0973359D" w:rsid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color w:val="002060"/>
          <w:kern w:val="0"/>
          <w:lang w:eastAsia="nl-NL"/>
          <w14:ligatures w14:val="none"/>
        </w:rPr>
        <w:t xml:space="preserve">In Frankrijk handhaaft de nationale overheid een consistent onderwijssysteem over alle regio's; de staat controleert centraal het curriculum, de lerarenopleiding en de schoolfinanciering. Dit is het tegenovergestelde uiterste van het Nederlandse model. </w:t>
      </w:r>
    </w:p>
    <w:p w14:paraId="1D5351E2" w14:textId="65B9FF73" w:rsidR="00E6604B" w:rsidRPr="005528DC" w:rsidRDefault="00E6604B" w:rsidP="00656A46">
      <w:pPr>
        <w:spacing w:before="100" w:beforeAutospacing="1" w:after="100" w:afterAutospacing="1"/>
        <w:rPr>
          <w:rFonts w:ascii="Calibri" w:eastAsia="Times New Roman" w:hAnsi="Calibri" w:cs="Calibri"/>
          <w:b/>
          <w:iCs/>
          <w:color w:val="002060"/>
          <w:kern w:val="0"/>
          <w:lang w:eastAsia="nl-NL"/>
          <w14:ligatures w14:val="none"/>
        </w:rPr>
      </w:pPr>
      <w:r w:rsidRPr="005528DC">
        <w:rPr>
          <w:rFonts w:ascii="Calibri" w:eastAsia="Times New Roman" w:hAnsi="Calibri" w:cs="Calibri"/>
          <w:b/>
          <w:iCs/>
          <w:color w:val="002060"/>
          <w:kern w:val="0"/>
          <w:lang w:eastAsia="nl-NL"/>
          <w14:ligatures w14:val="none"/>
        </w:rPr>
        <w:t>Vlaanderen</w:t>
      </w:r>
    </w:p>
    <w:p w14:paraId="5DD29330" w14:textId="4DA80AF0" w:rsidR="00F37DC1" w:rsidRPr="00F37DC1" w:rsidRDefault="00F37DC1" w:rsidP="00656A46">
      <w:pPr>
        <w:spacing w:before="100" w:beforeAutospacing="1" w:after="100" w:afterAutospacing="1"/>
        <w:rPr>
          <w:rFonts w:ascii="Calibri" w:eastAsia="Times New Roman" w:hAnsi="Calibri" w:cs="Calibri"/>
          <w:bCs/>
          <w:iCs/>
          <w:color w:val="002060"/>
          <w:kern w:val="0"/>
          <w:lang w:eastAsia="nl-NL"/>
          <w14:ligatures w14:val="none"/>
        </w:rPr>
      </w:pPr>
      <w:r w:rsidRPr="00F37DC1">
        <w:rPr>
          <w:rFonts w:ascii="Calibri" w:eastAsia="Times New Roman" w:hAnsi="Calibri" w:cs="Calibri"/>
          <w:bCs/>
          <w:iCs/>
          <w:color w:val="002060"/>
          <w:kern w:val="0"/>
          <w:lang w:eastAsia="nl-NL"/>
          <w14:ligatures w14:val="none"/>
        </w:rPr>
        <w:t>De lerarenopleidingen in Vlaanderen worden niet door één centrale instantie aangestuurd. Het is een mix van overheidssturing, kwaliteitsbewaking en institutionele autonomie</w:t>
      </w:r>
      <w:r>
        <w:rPr>
          <w:rFonts w:ascii="Calibri" w:eastAsia="Times New Roman" w:hAnsi="Calibri" w:cs="Calibri"/>
          <w:bCs/>
          <w:iCs/>
          <w:color w:val="002060"/>
          <w:kern w:val="0"/>
          <w:lang w:eastAsia="nl-NL"/>
          <w14:ligatures w14:val="none"/>
        </w:rPr>
        <w:t>. De Vlaamse overheid bepaalt de soorten lerarenopleidingen en de algemene einddoelen en beroepscompetenties. Hogescholen en universiteiten hebben autonomie in de uitvoering zoals het vormgeven van het curriculum. Ook in Vlaanderen worden vraagtekens geplaats bij de kwaliteit van de opleidingen. In 2026 zijn er voorstellen geformuleerd waarbij de focus ligt op onder meer vakinhoud en didactiek.</w:t>
      </w:r>
    </w:p>
    <w:p w14:paraId="2017A0D6" w14:textId="77777777" w:rsidR="00656A46" w:rsidRPr="00656A46" w:rsidRDefault="00642468" w:rsidP="00656A46">
      <w:pPr>
        <w:rPr>
          <w:rFonts w:ascii="Calibri" w:eastAsia="Times New Roman" w:hAnsi="Calibri" w:cs="Calibri"/>
          <w:color w:val="002060"/>
          <w:kern w:val="0"/>
          <w:lang w:eastAsia="nl-NL"/>
          <w14:ligatures w14:val="none"/>
        </w:rPr>
      </w:pPr>
      <w:r>
        <w:rPr>
          <w:rFonts w:ascii="Calibri" w:eastAsia="Times New Roman" w:hAnsi="Calibri" w:cs="Calibri"/>
          <w:noProof/>
          <w:color w:val="002060"/>
          <w:kern w:val="0"/>
          <w:lang w:eastAsia="nl-NL"/>
        </w:rPr>
        <w:pict w14:anchorId="758680C1">
          <v:rect id="_x0000_i1025" alt="" style="width:453.6pt;height:.05pt;mso-width-percent:0;mso-height-percent:0;mso-width-percent:0;mso-height-percent:0" o:hralign="center" o:hrstd="t" o:hr="t" fillcolor="#a0a0a0" stroked="f"/>
        </w:pict>
      </w:r>
    </w:p>
    <w:p w14:paraId="458204B0" w14:textId="77777777" w:rsidR="00656A46" w:rsidRP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b/>
          <w:bCs/>
          <w:color w:val="002060"/>
          <w:kern w:val="0"/>
          <w:lang w:eastAsia="nl-NL"/>
          <w14:ligatures w14:val="none"/>
        </w:rPr>
        <w:t>Wat betekent dit voor Nederland?</w:t>
      </w:r>
    </w:p>
    <w:p w14:paraId="27FAB0B3" w14:textId="635FC971" w:rsidR="00656A46" w:rsidRP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color w:val="002060"/>
          <w:kern w:val="0"/>
          <w:lang w:eastAsia="nl-NL"/>
          <w14:ligatures w14:val="none"/>
        </w:rPr>
        <w:t>Nederland zit in een tussenmodel: er zijn wel nationale bekwaamheidseisen en accreditatie via de NVAO, maar - zoals de inspectie in 2025 constateerde - die kaders zijn te vaag en leiden in de praktijk tot grote onderlinge verschillen. Engeland laat zien dat een verplicht inhoudelijk raamwerk voor het opleidingscurriculum zelf wél mogelijk is. Finland laat zien dat uniformiteit ook via hoge selectie-eisen bereikbaar is, zonder elk detail voor te schrijven.</w:t>
      </w:r>
    </w:p>
    <w:p w14:paraId="575997EC" w14:textId="493D91B8" w:rsidR="00656A46" w:rsidRPr="00656A46" w:rsidRDefault="00656A46" w:rsidP="00656A46">
      <w:pPr>
        <w:spacing w:before="100" w:beforeAutospacing="1" w:after="100" w:afterAutospacing="1"/>
        <w:rPr>
          <w:rFonts w:ascii="Calibri" w:eastAsia="Times New Roman" w:hAnsi="Calibri" w:cs="Calibri"/>
          <w:color w:val="002060"/>
          <w:kern w:val="0"/>
          <w:lang w:eastAsia="nl-NL"/>
          <w14:ligatures w14:val="none"/>
        </w:rPr>
      </w:pPr>
      <w:r w:rsidRPr="00656A46">
        <w:rPr>
          <w:rFonts w:ascii="Calibri" w:eastAsia="Times New Roman" w:hAnsi="Calibri" w:cs="Calibri"/>
          <w:color w:val="002060"/>
          <w:kern w:val="0"/>
          <w:lang w:eastAsia="nl-NL"/>
          <w14:ligatures w14:val="none"/>
        </w:rPr>
        <w:t>De herijkte Nederlandse bekwaamheidseisen die in 2027 van kracht worden, zijn een stap richting meer scherpte - maar of dat voldoende is om de grote onderlinge verschillen te dichten, is nog een open vraag.</w:t>
      </w:r>
    </w:p>
    <w:p w14:paraId="228B9857" w14:textId="77777777" w:rsidR="004D6C12" w:rsidRDefault="004D6C12" w:rsidP="004D6C12">
      <w:pPr>
        <w:rPr>
          <w:rFonts w:cstheme="minorHAnsi"/>
          <w:color w:val="002060"/>
        </w:rPr>
      </w:pPr>
      <w:r w:rsidRPr="00E45810">
        <w:rPr>
          <w:rFonts w:cstheme="minorHAnsi"/>
          <w:color w:val="002060"/>
        </w:rPr>
        <w:t>Henk Verheijde</w:t>
      </w:r>
    </w:p>
    <w:p w14:paraId="54C390DB" w14:textId="77777777" w:rsidR="005528DC" w:rsidRDefault="005528DC" w:rsidP="004D6C12">
      <w:pPr>
        <w:rPr>
          <w:rFonts w:cstheme="minorHAnsi"/>
          <w:color w:val="002060"/>
        </w:rPr>
      </w:pPr>
    </w:p>
    <w:p w14:paraId="3A7059DC" w14:textId="77777777" w:rsidR="005528DC" w:rsidRDefault="005528DC" w:rsidP="005528DC">
      <w:r>
        <w:rPr>
          <w:rFonts w:cstheme="minorHAnsi"/>
          <w:color w:val="002060"/>
        </w:rPr>
        <w:t xml:space="preserve">Ondernemer, onderwijsadviseur (oud schoolmeester) eigenaar van </w:t>
      </w:r>
      <w:hyperlink r:id="rId6" w:history="1">
        <w:r w:rsidRPr="009255C2">
          <w:rPr>
            <w:rStyle w:val="Hyperlink"/>
            <w:rFonts w:cstheme="minorHAnsi"/>
          </w:rPr>
          <w:t>www.paboweb.nl</w:t>
        </w:r>
      </w:hyperlink>
    </w:p>
    <w:p w14:paraId="03342DF5" w14:textId="77777777" w:rsidR="005528DC" w:rsidRDefault="005528DC" w:rsidP="005528DC">
      <w:pPr>
        <w:rPr>
          <w:rFonts w:cstheme="minorHAnsi"/>
          <w:color w:val="002060"/>
        </w:rPr>
      </w:pPr>
      <w:hyperlink r:id="rId7" w:history="1">
        <w:r w:rsidRPr="002D1716">
          <w:rPr>
            <w:rStyle w:val="Hyperlink"/>
            <w:rFonts w:cstheme="minorHAnsi"/>
          </w:rPr>
          <w:t>https://www.linkedin.com/in/henk-verheijde/</w:t>
        </w:r>
      </w:hyperlink>
    </w:p>
    <w:p w14:paraId="213646A0" w14:textId="77777777" w:rsidR="005528DC" w:rsidRPr="00E45810" w:rsidRDefault="005528DC" w:rsidP="004D6C12">
      <w:pPr>
        <w:rPr>
          <w:rFonts w:cstheme="minorHAnsi"/>
          <w:color w:val="002060"/>
        </w:rPr>
      </w:pPr>
    </w:p>
    <w:p w14:paraId="40C47BAE" w14:textId="75B45772" w:rsidR="004D6C12" w:rsidRDefault="004D6C12"/>
    <w:p w14:paraId="3E55CB3B" w14:textId="77777777" w:rsidR="005E4606" w:rsidRPr="004D6C12" w:rsidRDefault="005E4606" w:rsidP="005E4606">
      <w:pPr>
        <w:rPr>
          <w:rFonts w:cstheme="minorHAnsi"/>
          <w:b/>
          <w:bCs/>
          <w:color w:val="002060"/>
        </w:rPr>
      </w:pPr>
      <w:r w:rsidRPr="004D6C12">
        <w:rPr>
          <w:rFonts w:cstheme="minorHAnsi"/>
          <w:b/>
          <w:bCs/>
          <w:color w:val="002060"/>
        </w:rPr>
        <w:t>NB: Paboweb is een onafhankelijk kennisplatform dat op geen enkele wijze is geassocieerd met LOBO en de VH</w:t>
      </w:r>
    </w:p>
    <w:p w14:paraId="4C359304" w14:textId="77777777" w:rsidR="005E4606" w:rsidRDefault="005E4606"/>
    <w:p w14:paraId="24BCDA20" w14:textId="48FC076A" w:rsidR="00E6604B" w:rsidRDefault="00E6604B"/>
    <w:sectPr w:rsidR="00E66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A3950"/>
    <w:multiLevelType w:val="hybridMultilevel"/>
    <w:tmpl w:val="3F726BA2"/>
    <w:lvl w:ilvl="0" w:tplc="8FBCBA5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792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46"/>
    <w:rsid w:val="00084129"/>
    <w:rsid w:val="002073E5"/>
    <w:rsid w:val="00213A2B"/>
    <w:rsid w:val="002303C9"/>
    <w:rsid w:val="002614FB"/>
    <w:rsid w:val="003041DA"/>
    <w:rsid w:val="00332533"/>
    <w:rsid w:val="00366544"/>
    <w:rsid w:val="003A1A8B"/>
    <w:rsid w:val="004943F3"/>
    <w:rsid w:val="004D315E"/>
    <w:rsid w:val="004D6C12"/>
    <w:rsid w:val="005528DC"/>
    <w:rsid w:val="005E4606"/>
    <w:rsid w:val="00642468"/>
    <w:rsid w:val="00656A46"/>
    <w:rsid w:val="007310AC"/>
    <w:rsid w:val="00910D45"/>
    <w:rsid w:val="00923B4F"/>
    <w:rsid w:val="0097053B"/>
    <w:rsid w:val="00A81673"/>
    <w:rsid w:val="00C32F0D"/>
    <w:rsid w:val="00C3450D"/>
    <w:rsid w:val="00C848C1"/>
    <w:rsid w:val="00D07579"/>
    <w:rsid w:val="00E6604B"/>
    <w:rsid w:val="00ED5F95"/>
    <w:rsid w:val="00EE4339"/>
    <w:rsid w:val="00F02E56"/>
    <w:rsid w:val="00F37DC1"/>
    <w:rsid w:val="00F86ACF"/>
    <w:rsid w:val="00FA3DC4"/>
    <w:rsid w:val="00FF74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5B72"/>
  <w15:chartTrackingRefBased/>
  <w15:docId w15:val="{AAFB6930-E7D5-6E4E-A211-6BE1C8E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6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6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6A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6A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6A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6A4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6A4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6A4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6A4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A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6A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6A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6A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6A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6A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A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A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A46"/>
    <w:rPr>
      <w:rFonts w:eastAsiaTheme="majorEastAsia" w:cstheme="majorBidi"/>
      <w:color w:val="272727" w:themeColor="text1" w:themeTint="D8"/>
    </w:rPr>
  </w:style>
  <w:style w:type="paragraph" w:styleId="Titel">
    <w:name w:val="Title"/>
    <w:basedOn w:val="Standaard"/>
    <w:next w:val="Standaard"/>
    <w:link w:val="TitelChar"/>
    <w:uiPriority w:val="10"/>
    <w:qFormat/>
    <w:rsid w:val="00656A4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6A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A4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6A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A4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56A46"/>
    <w:rPr>
      <w:i/>
      <w:iCs/>
      <w:color w:val="404040" w:themeColor="text1" w:themeTint="BF"/>
    </w:rPr>
  </w:style>
  <w:style w:type="paragraph" w:styleId="Lijstalinea">
    <w:name w:val="List Paragraph"/>
    <w:basedOn w:val="Standaard"/>
    <w:uiPriority w:val="34"/>
    <w:qFormat/>
    <w:rsid w:val="00656A46"/>
    <w:pPr>
      <w:ind w:left="720"/>
      <w:contextualSpacing/>
    </w:pPr>
  </w:style>
  <w:style w:type="character" w:styleId="Intensievebenadrukking">
    <w:name w:val="Intense Emphasis"/>
    <w:basedOn w:val="Standaardalinea-lettertype"/>
    <w:uiPriority w:val="21"/>
    <w:qFormat/>
    <w:rsid w:val="00656A46"/>
    <w:rPr>
      <w:i/>
      <w:iCs/>
      <w:color w:val="0F4761" w:themeColor="accent1" w:themeShade="BF"/>
    </w:rPr>
  </w:style>
  <w:style w:type="paragraph" w:styleId="Duidelijkcitaat">
    <w:name w:val="Intense Quote"/>
    <w:basedOn w:val="Standaard"/>
    <w:next w:val="Standaard"/>
    <w:link w:val="DuidelijkcitaatChar"/>
    <w:uiPriority w:val="30"/>
    <w:qFormat/>
    <w:rsid w:val="00656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6A46"/>
    <w:rPr>
      <w:i/>
      <w:iCs/>
      <w:color w:val="0F4761" w:themeColor="accent1" w:themeShade="BF"/>
    </w:rPr>
  </w:style>
  <w:style w:type="character" w:styleId="Intensieveverwijzing">
    <w:name w:val="Intense Reference"/>
    <w:basedOn w:val="Standaardalinea-lettertype"/>
    <w:uiPriority w:val="32"/>
    <w:qFormat/>
    <w:rsid w:val="00656A46"/>
    <w:rPr>
      <w:b/>
      <w:bCs/>
      <w:smallCaps/>
      <w:color w:val="0F4761" w:themeColor="accent1" w:themeShade="BF"/>
      <w:spacing w:val="5"/>
    </w:rPr>
  </w:style>
  <w:style w:type="paragraph" w:customStyle="1" w:styleId="font-claude-response-body">
    <w:name w:val="font-claude-response-body"/>
    <w:basedOn w:val="Standaard"/>
    <w:rsid w:val="00656A46"/>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656A46"/>
    <w:rPr>
      <w:b/>
      <w:bCs/>
    </w:rPr>
  </w:style>
  <w:style w:type="character" w:customStyle="1" w:styleId="inline-flex">
    <w:name w:val="inline-flex"/>
    <w:basedOn w:val="Standaardalinea-lettertype"/>
    <w:rsid w:val="00656A46"/>
  </w:style>
  <w:style w:type="character" w:customStyle="1" w:styleId="text-nowrap">
    <w:name w:val="text-nowrap"/>
    <w:basedOn w:val="Standaardalinea-lettertype"/>
    <w:rsid w:val="00656A46"/>
  </w:style>
  <w:style w:type="character" w:styleId="Hyperlink">
    <w:name w:val="Hyperlink"/>
    <w:basedOn w:val="Standaardalinea-lettertype"/>
    <w:uiPriority w:val="99"/>
    <w:unhideWhenUsed/>
    <w:rsid w:val="004D6C1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henk-verheij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boweb.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4370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Verheijde</dc:creator>
  <cp:keywords/>
  <dc:description/>
  <cp:lastModifiedBy>Henk Verheijde</cp:lastModifiedBy>
  <cp:revision>2</cp:revision>
  <cp:lastPrinted>2026-06-01T09:52:00Z</cp:lastPrinted>
  <dcterms:created xsi:type="dcterms:W3CDTF">2026-06-09T15:09:00Z</dcterms:created>
  <dcterms:modified xsi:type="dcterms:W3CDTF">2026-06-09T15:09:00Z</dcterms:modified>
</cp:coreProperties>
</file>